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6D2DDC" w14:textId="77777777" w:rsidR="00B229E0" w:rsidRDefault="00B229E0" w:rsidP="00F83BC6">
      <w:pPr>
        <w:jc w:val="center"/>
        <w:rPr>
          <w:rFonts w:ascii="Arial" w:hAnsi="Arial" w:cs="Arial"/>
          <w:b/>
          <w:sz w:val="28"/>
          <w:szCs w:val="28"/>
        </w:rPr>
      </w:pPr>
      <w:bookmarkStart w:id="0" w:name="_Hlk459203"/>
      <w:bookmarkEnd w:id="0"/>
    </w:p>
    <w:p w14:paraId="01851D47" w14:textId="0046499F" w:rsidR="00DA5CF1" w:rsidRDefault="00480623" w:rsidP="00F83BC6">
      <w:pPr>
        <w:jc w:val="center"/>
        <w:rPr>
          <w:rFonts w:ascii="Arial" w:hAnsi="Arial" w:cs="Arial"/>
          <w:b/>
          <w:sz w:val="28"/>
          <w:szCs w:val="28"/>
        </w:rPr>
      </w:pPr>
      <w:r w:rsidRPr="004D3483">
        <w:rPr>
          <w:rFonts w:ascii="Arial" w:hAnsi="Arial" w:cs="Arial"/>
          <w:b/>
          <w:sz w:val="28"/>
          <w:szCs w:val="28"/>
        </w:rPr>
        <w:t>Informe</w:t>
      </w:r>
      <w:r w:rsidR="003B7F3F">
        <w:rPr>
          <w:rFonts w:ascii="Arial" w:hAnsi="Arial" w:cs="Arial"/>
          <w:b/>
          <w:sz w:val="28"/>
          <w:szCs w:val="28"/>
        </w:rPr>
        <w:t xml:space="preserve"> Anual de Cumplimiento </w:t>
      </w:r>
      <w:r w:rsidR="009C12D6">
        <w:rPr>
          <w:rFonts w:ascii="Arial" w:hAnsi="Arial" w:cs="Arial"/>
          <w:b/>
          <w:sz w:val="28"/>
          <w:szCs w:val="28"/>
        </w:rPr>
        <w:t>de</w:t>
      </w:r>
      <w:r w:rsidR="003B7F3F">
        <w:rPr>
          <w:rFonts w:ascii="Arial" w:hAnsi="Arial" w:cs="Arial"/>
          <w:b/>
          <w:sz w:val="28"/>
          <w:szCs w:val="28"/>
        </w:rPr>
        <w:t>l</w:t>
      </w:r>
      <w:r w:rsidR="009C12D6">
        <w:rPr>
          <w:rFonts w:ascii="Arial" w:hAnsi="Arial" w:cs="Arial"/>
          <w:b/>
          <w:sz w:val="28"/>
          <w:szCs w:val="28"/>
        </w:rPr>
        <w:t xml:space="preserve"> </w:t>
      </w:r>
      <w:r w:rsidR="00DA5CF1">
        <w:rPr>
          <w:rFonts w:ascii="Arial" w:hAnsi="Arial" w:cs="Arial"/>
          <w:b/>
          <w:sz w:val="28"/>
          <w:szCs w:val="28"/>
        </w:rPr>
        <w:t>Plan Anual de Desarrollo Archivístico</w:t>
      </w:r>
    </w:p>
    <w:p w14:paraId="6AC0E3CA" w14:textId="77777777" w:rsidR="004543B0" w:rsidRPr="004D3483" w:rsidRDefault="00191983" w:rsidP="00F83BC6">
      <w:pPr>
        <w:jc w:val="center"/>
        <w:rPr>
          <w:rFonts w:ascii="Arial" w:hAnsi="Arial" w:cs="Arial"/>
          <w:b/>
          <w:sz w:val="28"/>
          <w:szCs w:val="28"/>
        </w:rPr>
      </w:pPr>
      <w:r>
        <w:rPr>
          <w:rFonts w:ascii="Arial" w:hAnsi="Arial" w:cs="Arial"/>
          <w:b/>
          <w:sz w:val="28"/>
          <w:szCs w:val="28"/>
        </w:rPr>
        <w:t>(</w:t>
      </w:r>
      <w:r w:rsidR="00AF50EB">
        <w:rPr>
          <w:rFonts w:ascii="Arial" w:hAnsi="Arial" w:cs="Arial"/>
          <w:b/>
          <w:sz w:val="28"/>
          <w:szCs w:val="28"/>
        </w:rPr>
        <w:t>Enero</w:t>
      </w:r>
      <w:r w:rsidR="00B12926">
        <w:rPr>
          <w:rFonts w:ascii="Arial" w:hAnsi="Arial" w:cs="Arial"/>
          <w:b/>
          <w:sz w:val="28"/>
          <w:szCs w:val="28"/>
        </w:rPr>
        <w:t xml:space="preserve"> – </w:t>
      </w:r>
      <w:r w:rsidR="00C70F17">
        <w:rPr>
          <w:rFonts w:ascii="Arial" w:hAnsi="Arial" w:cs="Arial"/>
          <w:b/>
          <w:sz w:val="28"/>
          <w:szCs w:val="28"/>
        </w:rPr>
        <w:t>Diciembre</w:t>
      </w:r>
      <w:r w:rsidR="00B12926">
        <w:rPr>
          <w:rFonts w:ascii="Arial" w:hAnsi="Arial" w:cs="Arial"/>
          <w:b/>
          <w:sz w:val="28"/>
          <w:szCs w:val="28"/>
        </w:rPr>
        <w:t xml:space="preserve"> </w:t>
      </w:r>
      <w:r w:rsidR="00020C4D">
        <w:rPr>
          <w:rFonts w:ascii="Arial" w:hAnsi="Arial" w:cs="Arial"/>
          <w:b/>
          <w:sz w:val="28"/>
          <w:szCs w:val="28"/>
        </w:rPr>
        <w:t>de 201</w:t>
      </w:r>
      <w:r w:rsidR="008914CD">
        <w:rPr>
          <w:rFonts w:ascii="Arial" w:hAnsi="Arial" w:cs="Arial"/>
          <w:b/>
          <w:sz w:val="28"/>
          <w:szCs w:val="28"/>
        </w:rPr>
        <w:t>8</w:t>
      </w:r>
      <w:r>
        <w:rPr>
          <w:rFonts w:ascii="Arial" w:hAnsi="Arial" w:cs="Arial"/>
          <w:b/>
          <w:sz w:val="28"/>
          <w:szCs w:val="28"/>
        </w:rPr>
        <w:t>)</w:t>
      </w:r>
    </w:p>
    <w:p w14:paraId="04EFA2AA" w14:textId="77777777" w:rsidR="00F45417" w:rsidRDefault="00F45417" w:rsidP="00F83BC6">
      <w:pPr>
        <w:jc w:val="center"/>
        <w:rPr>
          <w:rFonts w:ascii="Arial" w:hAnsi="Arial" w:cs="Arial"/>
          <w:sz w:val="24"/>
          <w:szCs w:val="24"/>
        </w:rPr>
      </w:pPr>
    </w:p>
    <w:p w14:paraId="7840105F" w14:textId="6EE28F67" w:rsidR="00B52B97" w:rsidRDefault="00B52B97" w:rsidP="00F83BC6">
      <w:pPr>
        <w:pStyle w:val="Default"/>
        <w:jc w:val="both"/>
        <w:rPr>
          <w:lang w:val="es-ES"/>
        </w:rPr>
      </w:pPr>
    </w:p>
    <w:p w14:paraId="04A46180" w14:textId="5670339A" w:rsidR="0098473A" w:rsidRDefault="0098473A" w:rsidP="00F83BC6">
      <w:pPr>
        <w:pStyle w:val="Default"/>
        <w:jc w:val="both"/>
        <w:rPr>
          <w:lang w:val="es-ES"/>
        </w:rPr>
      </w:pPr>
    </w:p>
    <w:p w14:paraId="29787B74" w14:textId="4C514EEF" w:rsidR="0098473A" w:rsidRPr="00475AEE" w:rsidRDefault="00475AEE" w:rsidP="00475AEE">
      <w:pPr>
        <w:pStyle w:val="Default"/>
        <w:jc w:val="center"/>
        <w:rPr>
          <w:b/>
          <w:sz w:val="28"/>
          <w:szCs w:val="28"/>
          <w:u w:val="single"/>
          <w:lang w:val="es-ES"/>
        </w:rPr>
      </w:pPr>
      <w:r w:rsidRPr="00475AEE">
        <w:rPr>
          <w:b/>
          <w:sz w:val="28"/>
          <w:szCs w:val="28"/>
          <w:u w:val="single"/>
          <w:lang w:val="es-ES"/>
        </w:rPr>
        <w:t xml:space="preserve">Programa 1: </w:t>
      </w:r>
      <w:r w:rsidR="0098473A" w:rsidRPr="00475AEE">
        <w:rPr>
          <w:b/>
          <w:sz w:val="28"/>
          <w:szCs w:val="28"/>
          <w:u w:val="single"/>
          <w:lang w:val="es-ES"/>
        </w:rPr>
        <w:t>Programa anual de de</w:t>
      </w:r>
      <w:r>
        <w:rPr>
          <w:b/>
          <w:sz w:val="28"/>
          <w:szCs w:val="28"/>
          <w:u w:val="single"/>
          <w:lang w:val="es-ES"/>
        </w:rPr>
        <w:t>s</w:t>
      </w:r>
      <w:r w:rsidR="0098473A" w:rsidRPr="00475AEE">
        <w:rPr>
          <w:b/>
          <w:sz w:val="28"/>
          <w:szCs w:val="28"/>
          <w:u w:val="single"/>
          <w:lang w:val="es-ES"/>
        </w:rPr>
        <w:t>arrollo archivístico del INAI (Organización, conservación y disposición de los archivos del INAI)</w:t>
      </w:r>
    </w:p>
    <w:p w14:paraId="24E1A4EA" w14:textId="77777777" w:rsidR="00475AEE" w:rsidRPr="0098473A" w:rsidRDefault="00475AEE" w:rsidP="00475AEE">
      <w:pPr>
        <w:pStyle w:val="Default"/>
        <w:rPr>
          <w:b/>
          <w:u w:val="single"/>
          <w:lang w:val="es-ES"/>
        </w:rPr>
      </w:pPr>
    </w:p>
    <w:p w14:paraId="24C3FDA5" w14:textId="56BF1AF5" w:rsidR="003E0E09" w:rsidRPr="00475AEE" w:rsidRDefault="00912E92" w:rsidP="003E0E09">
      <w:pPr>
        <w:pStyle w:val="Default"/>
        <w:numPr>
          <w:ilvl w:val="1"/>
          <w:numId w:val="1"/>
        </w:numPr>
        <w:jc w:val="center"/>
        <w:rPr>
          <w:b/>
          <w:sz w:val="28"/>
          <w:szCs w:val="28"/>
        </w:rPr>
      </w:pPr>
      <w:r w:rsidRPr="00475AEE">
        <w:rPr>
          <w:b/>
          <w:sz w:val="28"/>
          <w:szCs w:val="28"/>
        </w:rPr>
        <w:t>Administración de archivos</w:t>
      </w:r>
    </w:p>
    <w:p w14:paraId="08D20039" w14:textId="6751D1CF" w:rsidR="00F161BE" w:rsidRDefault="00F161BE" w:rsidP="003E0E09">
      <w:pPr>
        <w:pStyle w:val="Default"/>
        <w:ind w:left="792"/>
        <w:rPr>
          <w:b/>
        </w:rPr>
      </w:pPr>
    </w:p>
    <w:p w14:paraId="48EADACD" w14:textId="77777777" w:rsidR="00FE008F" w:rsidRPr="005A73A3" w:rsidRDefault="00FE008F" w:rsidP="003E0E09">
      <w:pPr>
        <w:pStyle w:val="Default"/>
        <w:ind w:left="792"/>
        <w:rPr>
          <w:b/>
        </w:rPr>
      </w:pPr>
    </w:p>
    <w:p w14:paraId="0DE67883" w14:textId="69C716B3" w:rsidR="00912E92" w:rsidRDefault="00452F6E" w:rsidP="001B4DDC">
      <w:pPr>
        <w:spacing w:line="360" w:lineRule="auto"/>
        <w:jc w:val="both"/>
        <w:rPr>
          <w:rFonts w:ascii="Arial" w:hAnsi="Arial" w:cs="Arial"/>
          <w:b/>
          <w:lang w:val="es-MX" w:eastAsia="es-MX"/>
        </w:rPr>
      </w:pPr>
      <w:r>
        <w:rPr>
          <w:rFonts w:ascii="Arial" w:hAnsi="Arial" w:cs="Arial"/>
          <w:b/>
        </w:rPr>
        <w:t>1.1A</w:t>
      </w:r>
      <w:r w:rsidR="000D15BF" w:rsidRPr="002645C1">
        <w:rPr>
          <w:rFonts w:ascii="Arial" w:hAnsi="Arial" w:cs="Arial"/>
          <w:b/>
        </w:rPr>
        <w:t xml:space="preserve"> </w:t>
      </w:r>
      <w:r w:rsidR="00544A55">
        <w:rPr>
          <w:rFonts w:ascii="Arial" w:hAnsi="Arial" w:cs="Arial"/>
          <w:b/>
        </w:rPr>
        <w:t>P</w:t>
      </w:r>
      <w:r w:rsidR="000D15BF" w:rsidRPr="002645C1">
        <w:rPr>
          <w:rFonts w:ascii="Arial" w:hAnsi="Arial" w:cs="Arial"/>
          <w:b/>
          <w:lang w:val="es-MX" w:eastAsia="es-MX"/>
        </w:rPr>
        <w:t xml:space="preserve">resentar al Comité de </w:t>
      </w:r>
      <w:r w:rsidR="00544A55">
        <w:rPr>
          <w:rFonts w:ascii="Arial" w:hAnsi="Arial" w:cs="Arial"/>
          <w:b/>
          <w:lang w:val="es-MX" w:eastAsia="es-MX"/>
        </w:rPr>
        <w:t xml:space="preserve">Valoración Documental </w:t>
      </w:r>
      <w:r w:rsidR="000D15BF" w:rsidRPr="002645C1">
        <w:rPr>
          <w:rFonts w:ascii="Arial" w:hAnsi="Arial" w:cs="Arial"/>
          <w:b/>
          <w:lang w:val="es-MX" w:eastAsia="es-MX"/>
        </w:rPr>
        <w:t>el Plan Anual</w:t>
      </w:r>
      <w:r w:rsidR="008914CD">
        <w:rPr>
          <w:rFonts w:ascii="Arial" w:hAnsi="Arial" w:cs="Arial"/>
          <w:b/>
          <w:lang w:val="es-MX" w:eastAsia="es-MX"/>
        </w:rPr>
        <w:t xml:space="preserve"> de Desarrollo Archivístico 201</w:t>
      </w:r>
      <w:r w:rsidR="001107AC">
        <w:rPr>
          <w:rFonts w:ascii="Arial" w:hAnsi="Arial" w:cs="Arial"/>
          <w:b/>
          <w:lang w:val="es-MX" w:eastAsia="es-MX"/>
        </w:rPr>
        <w:t>8</w:t>
      </w:r>
    </w:p>
    <w:p w14:paraId="0A544011" w14:textId="7C37A4E1" w:rsidR="00B77A9D" w:rsidRDefault="00FE008F" w:rsidP="00F83BC6">
      <w:pPr>
        <w:spacing w:line="360" w:lineRule="auto"/>
        <w:jc w:val="both"/>
        <w:rPr>
          <w:rFonts w:ascii="Arial" w:hAnsi="Arial" w:cs="Arial"/>
        </w:rPr>
      </w:pPr>
      <w:r>
        <w:rPr>
          <w:rFonts w:ascii="Arial" w:hAnsi="Arial" w:cs="Arial"/>
        </w:rPr>
        <w:t xml:space="preserve">Durante la Primera Sesión Ordinaria 2018 del </w:t>
      </w:r>
      <w:r w:rsidR="00544A55" w:rsidRPr="002645C1">
        <w:rPr>
          <w:rFonts w:ascii="Arial" w:hAnsi="Arial" w:cs="Arial"/>
        </w:rPr>
        <w:t xml:space="preserve">Comité de </w:t>
      </w:r>
      <w:r w:rsidR="00F62C0B">
        <w:rPr>
          <w:rFonts w:ascii="Arial" w:hAnsi="Arial" w:cs="Arial"/>
        </w:rPr>
        <w:t>Valoración Documental</w:t>
      </w:r>
      <w:r>
        <w:rPr>
          <w:rFonts w:ascii="Arial" w:hAnsi="Arial" w:cs="Arial"/>
        </w:rPr>
        <w:t>, celebrada en fecha 15 de marzo de 2018, se presentó</w:t>
      </w:r>
      <w:r w:rsidR="00544A55" w:rsidRPr="002645C1">
        <w:rPr>
          <w:rFonts w:ascii="Arial" w:hAnsi="Arial" w:cs="Arial"/>
        </w:rPr>
        <w:t xml:space="preserve"> el Plan Anual de Desarrollo Archivístico 201</w:t>
      </w:r>
      <w:r w:rsidR="00544A55">
        <w:rPr>
          <w:rFonts w:ascii="Arial" w:hAnsi="Arial" w:cs="Arial"/>
        </w:rPr>
        <w:t>8</w:t>
      </w:r>
      <w:r>
        <w:rPr>
          <w:rFonts w:ascii="Arial" w:hAnsi="Arial" w:cs="Arial"/>
        </w:rPr>
        <w:t xml:space="preserve"> </w:t>
      </w:r>
      <w:r w:rsidRPr="002645C1">
        <w:rPr>
          <w:rFonts w:ascii="Arial" w:hAnsi="Arial" w:cs="Arial"/>
        </w:rPr>
        <w:t>(PADA</w:t>
      </w:r>
      <w:r w:rsidR="002F75B1">
        <w:rPr>
          <w:rFonts w:ascii="Arial" w:hAnsi="Arial" w:cs="Arial"/>
        </w:rPr>
        <w:t xml:space="preserve"> </w:t>
      </w:r>
      <w:r>
        <w:rPr>
          <w:rFonts w:ascii="Arial" w:hAnsi="Arial" w:cs="Arial"/>
        </w:rPr>
        <w:t>2018</w:t>
      </w:r>
      <w:r w:rsidRPr="002645C1">
        <w:rPr>
          <w:rFonts w:ascii="Arial" w:hAnsi="Arial" w:cs="Arial"/>
        </w:rPr>
        <w:t>)</w:t>
      </w:r>
      <w:r w:rsidR="00544A55" w:rsidRPr="002645C1">
        <w:rPr>
          <w:rFonts w:ascii="Arial" w:hAnsi="Arial" w:cs="Arial"/>
        </w:rPr>
        <w:t xml:space="preserve">, que </w:t>
      </w:r>
      <w:r>
        <w:rPr>
          <w:rFonts w:ascii="Arial" w:hAnsi="Arial" w:cs="Arial"/>
        </w:rPr>
        <w:t>contempló</w:t>
      </w:r>
      <w:r w:rsidR="00544A55" w:rsidRPr="002645C1">
        <w:rPr>
          <w:rFonts w:ascii="Arial" w:hAnsi="Arial" w:cs="Arial"/>
        </w:rPr>
        <w:t xml:space="preserve"> las acciones a emprender a escala institucional para la modernización y mejoramiento continuo de los servicios documentales y archivístic</w:t>
      </w:r>
      <w:r>
        <w:rPr>
          <w:rFonts w:ascii="Arial" w:hAnsi="Arial" w:cs="Arial"/>
        </w:rPr>
        <w:t xml:space="preserve">os del INAI (enero a diciembre), el cual fue aprobado mediante </w:t>
      </w:r>
      <w:r w:rsidR="00F83BC6" w:rsidRPr="002645C1">
        <w:rPr>
          <w:rFonts w:ascii="Arial" w:hAnsi="Arial" w:cs="Arial"/>
        </w:rPr>
        <w:t xml:space="preserve">Acuerdo </w:t>
      </w:r>
      <w:r w:rsidR="00981F5B" w:rsidRPr="00981F5B">
        <w:rPr>
          <w:rFonts w:ascii="Arial" w:hAnsi="Arial" w:cs="Arial"/>
        </w:rPr>
        <w:t>CVD-15/03/2018.05</w:t>
      </w:r>
      <w:r w:rsidR="00B77A9D">
        <w:rPr>
          <w:rFonts w:ascii="Arial" w:hAnsi="Arial" w:cs="Arial"/>
        </w:rPr>
        <w:t>.</w:t>
      </w:r>
    </w:p>
    <w:p w14:paraId="5426C005" w14:textId="6E13AE15" w:rsidR="00B77A9D" w:rsidRDefault="00B77A9D" w:rsidP="00F83BC6">
      <w:pPr>
        <w:spacing w:line="360" w:lineRule="auto"/>
        <w:jc w:val="both"/>
        <w:rPr>
          <w:rFonts w:ascii="Arial" w:hAnsi="Arial" w:cs="Arial"/>
        </w:rPr>
      </w:pPr>
      <w:r>
        <w:rPr>
          <w:noProof/>
          <w:lang w:val="es-MX" w:eastAsia="es-MX"/>
        </w:rPr>
        <w:drawing>
          <wp:anchor distT="0" distB="0" distL="114300" distR="114300" simplePos="0" relativeHeight="251676672" behindDoc="0" locked="0" layoutInCell="1" allowOverlap="1" wp14:anchorId="13302A74" wp14:editId="50E11836">
            <wp:simplePos x="0" y="0"/>
            <wp:positionH relativeFrom="margin">
              <wp:posOffset>21428</wp:posOffset>
            </wp:positionH>
            <wp:positionV relativeFrom="paragraph">
              <wp:posOffset>240030</wp:posOffset>
            </wp:positionV>
            <wp:extent cx="600075" cy="600075"/>
            <wp:effectExtent l="0" t="0" r="9525" b="952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y.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0075" cy="600075"/>
                    </a:xfrm>
                    <a:prstGeom prst="rect">
                      <a:avLst/>
                    </a:prstGeom>
                  </pic:spPr>
                </pic:pic>
              </a:graphicData>
            </a:graphic>
            <wp14:sizeRelH relativeFrom="margin">
              <wp14:pctWidth>0</wp14:pctWidth>
            </wp14:sizeRelH>
            <wp14:sizeRelV relativeFrom="margin">
              <wp14:pctHeight>0</wp14:pctHeight>
            </wp14:sizeRelV>
          </wp:anchor>
        </w:drawing>
      </w:r>
    </w:p>
    <w:p w14:paraId="1900EF0D" w14:textId="5E2FBAF0" w:rsidR="00F83BC6" w:rsidRPr="002645C1" w:rsidRDefault="00B77A9D" w:rsidP="00F83BC6">
      <w:pPr>
        <w:spacing w:line="360" w:lineRule="auto"/>
        <w:jc w:val="both"/>
        <w:rPr>
          <w:rFonts w:ascii="Arial" w:hAnsi="Arial" w:cs="Arial"/>
        </w:rPr>
      </w:pPr>
      <w:r>
        <w:rPr>
          <w:rFonts w:ascii="Arial" w:hAnsi="Arial" w:cs="Arial"/>
        </w:rPr>
        <w:t>D</w:t>
      </w:r>
      <w:r w:rsidR="00F83BC6" w:rsidRPr="002645C1">
        <w:rPr>
          <w:rFonts w:ascii="Arial" w:hAnsi="Arial" w:cs="Arial"/>
        </w:rPr>
        <w:t>e conformidad con lo establecido en el artículo 12</w:t>
      </w:r>
      <w:r w:rsidR="00A23A6E">
        <w:rPr>
          <w:rFonts w:ascii="Arial" w:hAnsi="Arial" w:cs="Arial"/>
        </w:rPr>
        <w:t>,</w:t>
      </w:r>
      <w:r w:rsidR="00F83BC6" w:rsidRPr="002645C1">
        <w:rPr>
          <w:rFonts w:ascii="Arial" w:hAnsi="Arial" w:cs="Arial"/>
        </w:rPr>
        <w:t xml:space="preserve"> fracción VI de la Ley Federal de Archivos.  </w:t>
      </w:r>
    </w:p>
    <w:p w14:paraId="406A1D7E" w14:textId="77777777" w:rsidR="001063F9" w:rsidRPr="002645C1" w:rsidRDefault="001063F9" w:rsidP="001063F9">
      <w:pPr>
        <w:spacing w:line="360" w:lineRule="auto"/>
        <w:jc w:val="both"/>
        <w:rPr>
          <w:rFonts w:ascii="Arial" w:hAnsi="Arial" w:cs="Arial"/>
          <w:b/>
        </w:rPr>
      </w:pPr>
      <w:r w:rsidRPr="002645C1">
        <w:rPr>
          <w:rFonts w:ascii="Arial" w:hAnsi="Arial" w:cs="Arial"/>
          <w:b/>
        </w:rPr>
        <w:t>Avance: 100%</w:t>
      </w:r>
    </w:p>
    <w:p w14:paraId="41FA3554" w14:textId="6EA0A156" w:rsidR="001063F9" w:rsidRDefault="001063F9" w:rsidP="001B4DDC">
      <w:pPr>
        <w:spacing w:line="360" w:lineRule="auto"/>
        <w:jc w:val="both"/>
        <w:rPr>
          <w:rFonts w:ascii="Arial" w:hAnsi="Arial" w:cs="Arial"/>
          <w:b/>
          <w:lang w:val="es-MX" w:eastAsia="es-MX"/>
        </w:rPr>
      </w:pPr>
    </w:p>
    <w:p w14:paraId="4A78D59F" w14:textId="77777777" w:rsidR="00475AEE" w:rsidRDefault="00475AEE" w:rsidP="001B4DDC">
      <w:pPr>
        <w:spacing w:line="360" w:lineRule="auto"/>
        <w:jc w:val="both"/>
        <w:rPr>
          <w:rFonts w:ascii="Arial" w:hAnsi="Arial" w:cs="Arial"/>
          <w:b/>
          <w:lang w:val="es-MX"/>
        </w:rPr>
      </w:pPr>
    </w:p>
    <w:p w14:paraId="36DCA717" w14:textId="63157D67" w:rsidR="000D15BF" w:rsidRDefault="00452F6E" w:rsidP="001B4DDC">
      <w:pPr>
        <w:spacing w:line="360" w:lineRule="auto"/>
        <w:jc w:val="both"/>
        <w:rPr>
          <w:rFonts w:ascii="Arial" w:hAnsi="Arial" w:cs="Arial"/>
          <w:b/>
          <w:lang w:val="es-MX" w:eastAsia="es-MX"/>
        </w:rPr>
      </w:pPr>
      <w:r>
        <w:rPr>
          <w:rFonts w:ascii="Arial" w:hAnsi="Arial" w:cs="Arial"/>
          <w:b/>
          <w:lang w:val="es-MX"/>
        </w:rPr>
        <w:t>1.1B</w:t>
      </w:r>
      <w:r w:rsidR="00544A55" w:rsidRPr="002645C1">
        <w:rPr>
          <w:rFonts w:ascii="Arial" w:hAnsi="Arial" w:cs="Arial"/>
          <w:b/>
        </w:rPr>
        <w:t xml:space="preserve"> </w:t>
      </w:r>
      <w:r w:rsidR="00544A55">
        <w:rPr>
          <w:rFonts w:ascii="Arial" w:hAnsi="Arial" w:cs="Arial"/>
          <w:b/>
        </w:rPr>
        <w:t>P</w:t>
      </w:r>
      <w:r w:rsidR="005A6E43" w:rsidRPr="002645C1">
        <w:rPr>
          <w:rFonts w:ascii="Arial" w:hAnsi="Arial" w:cs="Arial"/>
          <w:b/>
          <w:lang w:val="es-MX" w:eastAsia="es-MX"/>
        </w:rPr>
        <w:t>resentar</w:t>
      </w:r>
      <w:r w:rsidR="00544A55" w:rsidRPr="002645C1">
        <w:rPr>
          <w:rFonts w:ascii="Arial" w:hAnsi="Arial" w:cs="Arial"/>
          <w:b/>
          <w:lang w:val="es-MX" w:eastAsia="es-MX"/>
        </w:rPr>
        <w:t xml:space="preserve"> al Comité de Transparencia el Plan Anual</w:t>
      </w:r>
      <w:r w:rsidR="00544A55">
        <w:rPr>
          <w:rFonts w:ascii="Arial" w:hAnsi="Arial" w:cs="Arial"/>
          <w:b/>
          <w:lang w:val="es-MX" w:eastAsia="es-MX"/>
        </w:rPr>
        <w:t xml:space="preserve"> de Desarrollo Archivístico 2018</w:t>
      </w:r>
    </w:p>
    <w:p w14:paraId="6949B52E" w14:textId="29B64E9B" w:rsidR="00B77A9D" w:rsidRDefault="00FE008F" w:rsidP="001B4DDC">
      <w:pPr>
        <w:spacing w:line="360" w:lineRule="auto"/>
        <w:jc w:val="both"/>
        <w:rPr>
          <w:rFonts w:ascii="Arial" w:hAnsi="Arial" w:cs="Arial"/>
        </w:rPr>
      </w:pPr>
      <w:r>
        <w:rPr>
          <w:rFonts w:ascii="Arial" w:hAnsi="Arial" w:cs="Arial"/>
        </w:rPr>
        <w:t>Durante la</w:t>
      </w:r>
      <w:r w:rsidR="00266A96">
        <w:rPr>
          <w:rFonts w:ascii="Arial" w:hAnsi="Arial" w:cs="Arial"/>
        </w:rPr>
        <w:t xml:space="preserve"> Cuarta</w:t>
      </w:r>
      <w:r>
        <w:rPr>
          <w:rFonts w:ascii="Arial" w:hAnsi="Arial" w:cs="Arial"/>
        </w:rPr>
        <w:t xml:space="preserve"> </w:t>
      </w:r>
      <w:r w:rsidRPr="00266A96">
        <w:rPr>
          <w:rFonts w:ascii="Arial" w:hAnsi="Arial" w:cs="Arial"/>
        </w:rPr>
        <w:t>Sesión Ordinaria de 2018, s</w:t>
      </w:r>
      <w:r w:rsidR="000477CD" w:rsidRPr="00266A96">
        <w:rPr>
          <w:rFonts w:ascii="Arial" w:hAnsi="Arial" w:cs="Arial"/>
        </w:rPr>
        <w:t>e p</w:t>
      </w:r>
      <w:r w:rsidR="000477CD" w:rsidRPr="002645C1">
        <w:rPr>
          <w:rFonts w:ascii="Arial" w:hAnsi="Arial" w:cs="Arial"/>
        </w:rPr>
        <w:t xml:space="preserve">resentó al Comité de Transparencia el Plan Anual de Desarrollo </w:t>
      </w:r>
      <w:r w:rsidR="00A23A6E" w:rsidRPr="002645C1">
        <w:rPr>
          <w:rFonts w:ascii="Arial" w:hAnsi="Arial" w:cs="Arial"/>
        </w:rPr>
        <w:t>Archivístico 2018</w:t>
      </w:r>
      <w:r>
        <w:rPr>
          <w:rFonts w:ascii="Arial" w:hAnsi="Arial" w:cs="Arial"/>
        </w:rPr>
        <w:t xml:space="preserve"> (</w:t>
      </w:r>
      <w:r w:rsidRPr="002645C1">
        <w:rPr>
          <w:rFonts w:ascii="Arial" w:hAnsi="Arial" w:cs="Arial"/>
        </w:rPr>
        <w:t>PADA</w:t>
      </w:r>
      <w:r>
        <w:rPr>
          <w:rFonts w:ascii="Arial" w:hAnsi="Arial" w:cs="Arial"/>
        </w:rPr>
        <w:t>-2018</w:t>
      </w:r>
      <w:r w:rsidRPr="002645C1">
        <w:rPr>
          <w:rFonts w:ascii="Arial" w:hAnsi="Arial" w:cs="Arial"/>
        </w:rPr>
        <w:t>)</w:t>
      </w:r>
      <w:r w:rsidR="000477CD" w:rsidRPr="002645C1">
        <w:rPr>
          <w:rFonts w:ascii="Arial" w:hAnsi="Arial" w:cs="Arial"/>
        </w:rPr>
        <w:t xml:space="preserve">, </w:t>
      </w:r>
      <w:r>
        <w:rPr>
          <w:rFonts w:ascii="Arial" w:hAnsi="Arial" w:cs="Arial"/>
        </w:rPr>
        <w:t xml:space="preserve">el cual </w:t>
      </w:r>
      <w:r w:rsidR="000477CD" w:rsidRPr="002645C1">
        <w:rPr>
          <w:rFonts w:ascii="Arial" w:hAnsi="Arial" w:cs="Arial"/>
        </w:rPr>
        <w:t xml:space="preserve">fue aprobado mediante Acuerdo </w:t>
      </w:r>
      <w:r w:rsidR="001107AC">
        <w:rPr>
          <w:rFonts w:ascii="Arial" w:hAnsi="Arial" w:cs="Arial"/>
        </w:rPr>
        <w:t>ORD-</w:t>
      </w:r>
      <w:r w:rsidR="000477CD" w:rsidRPr="002645C1">
        <w:rPr>
          <w:rFonts w:ascii="Arial" w:hAnsi="Arial" w:cs="Arial"/>
        </w:rPr>
        <w:t>C</w:t>
      </w:r>
      <w:r w:rsidR="001107AC">
        <w:rPr>
          <w:rFonts w:ascii="Arial" w:hAnsi="Arial" w:cs="Arial"/>
        </w:rPr>
        <w:t>T/05</w:t>
      </w:r>
      <w:r w:rsidR="000477CD" w:rsidRPr="002645C1">
        <w:rPr>
          <w:rFonts w:ascii="Arial" w:hAnsi="Arial" w:cs="Arial"/>
        </w:rPr>
        <w:t>/0</w:t>
      </w:r>
      <w:r w:rsidR="001107AC">
        <w:rPr>
          <w:rFonts w:ascii="Arial" w:hAnsi="Arial" w:cs="Arial"/>
        </w:rPr>
        <w:t>4</w:t>
      </w:r>
      <w:r w:rsidR="000477CD" w:rsidRPr="002645C1">
        <w:rPr>
          <w:rFonts w:ascii="Arial" w:hAnsi="Arial" w:cs="Arial"/>
        </w:rPr>
        <w:t>/201</w:t>
      </w:r>
      <w:r w:rsidR="001107AC">
        <w:rPr>
          <w:rFonts w:ascii="Arial" w:hAnsi="Arial" w:cs="Arial"/>
        </w:rPr>
        <w:t>8.05</w:t>
      </w:r>
      <w:r>
        <w:rPr>
          <w:rFonts w:ascii="Arial" w:hAnsi="Arial" w:cs="Arial"/>
        </w:rPr>
        <w:t xml:space="preserve"> de dicho </w:t>
      </w:r>
      <w:r w:rsidR="00B77A9D">
        <w:rPr>
          <w:rFonts w:ascii="Arial" w:hAnsi="Arial" w:cs="Arial"/>
        </w:rPr>
        <w:t>Comité de Transparencia.</w:t>
      </w:r>
    </w:p>
    <w:p w14:paraId="10136D05" w14:textId="23E678E8" w:rsidR="00B77A9D" w:rsidRDefault="00B77A9D" w:rsidP="001B4DDC">
      <w:pPr>
        <w:spacing w:line="360" w:lineRule="auto"/>
        <w:jc w:val="both"/>
        <w:rPr>
          <w:rFonts w:ascii="Arial" w:hAnsi="Arial" w:cs="Arial"/>
        </w:rPr>
      </w:pPr>
      <w:r>
        <w:rPr>
          <w:noProof/>
          <w:lang w:val="es-MX" w:eastAsia="es-MX"/>
        </w:rPr>
        <w:lastRenderedPageBreak/>
        <w:drawing>
          <wp:anchor distT="0" distB="0" distL="114300" distR="114300" simplePos="0" relativeHeight="251678720" behindDoc="0" locked="0" layoutInCell="1" allowOverlap="1" wp14:anchorId="48569964" wp14:editId="366E70D1">
            <wp:simplePos x="0" y="0"/>
            <wp:positionH relativeFrom="margin">
              <wp:posOffset>-64135</wp:posOffset>
            </wp:positionH>
            <wp:positionV relativeFrom="paragraph">
              <wp:posOffset>261620</wp:posOffset>
            </wp:positionV>
            <wp:extent cx="600075" cy="600075"/>
            <wp:effectExtent l="0" t="0" r="9525" b="952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y.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0075" cy="600075"/>
                    </a:xfrm>
                    <a:prstGeom prst="rect">
                      <a:avLst/>
                    </a:prstGeom>
                  </pic:spPr>
                </pic:pic>
              </a:graphicData>
            </a:graphic>
            <wp14:sizeRelH relativeFrom="margin">
              <wp14:pctWidth>0</wp14:pctWidth>
            </wp14:sizeRelH>
            <wp14:sizeRelV relativeFrom="margin">
              <wp14:pctHeight>0</wp14:pctHeight>
            </wp14:sizeRelV>
          </wp:anchor>
        </w:drawing>
      </w:r>
    </w:p>
    <w:p w14:paraId="0FECEA5E" w14:textId="2AB45015" w:rsidR="00314155" w:rsidRPr="002645C1" w:rsidRDefault="00B77A9D" w:rsidP="001B4DDC">
      <w:pPr>
        <w:spacing w:line="360" w:lineRule="auto"/>
        <w:jc w:val="both"/>
        <w:rPr>
          <w:rFonts w:ascii="Arial" w:hAnsi="Arial" w:cs="Arial"/>
        </w:rPr>
      </w:pPr>
      <w:r>
        <w:rPr>
          <w:rFonts w:ascii="Arial" w:hAnsi="Arial" w:cs="Arial"/>
        </w:rPr>
        <w:t>D</w:t>
      </w:r>
      <w:r w:rsidR="000D15BF" w:rsidRPr="002645C1">
        <w:rPr>
          <w:rFonts w:ascii="Arial" w:hAnsi="Arial" w:cs="Arial"/>
        </w:rPr>
        <w:t>e conformidad con lo establecido en el artículo 12</w:t>
      </w:r>
      <w:r w:rsidR="00A23A6E">
        <w:rPr>
          <w:rFonts w:ascii="Arial" w:hAnsi="Arial" w:cs="Arial"/>
        </w:rPr>
        <w:t>,</w:t>
      </w:r>
      <w:r w:rsidR="000D15BF" w:rsidRPr="002645C1">
        <w:rPr>
          <w:rFonts w:ascii="Arial" w:hAnsi="Arial" w:cs="Arial"/>
        </w:rPr>
        <w:t xml:space="preserve"> fracción V</w:t>
      </w:r>
      <w:r w:rsidR="000477CD" w:rsidRPr="002645C1">
        <w:rPr>
          <w:rFonts w:ascii="Arial" w:hAnsi="Arial" w:cs="Arial"/>
        </w:rPr>
        <w:t xml:space="preserve">I de la Ley Federal de Archivos. </w:t>
      </w:r>
      <w:r w:rsidR="000D15BF" w:rsidRPr="002645C1">
        <w:rPr>
          <w:rFonts w:ascii="Arial" w:hAnsi="Arial" w:cs="Arial"/>
        </w:rPr>
        <w:t xml:space="preserve"> </w:t>
      </w:r>
    </w:p>
    <w:p w14:paraId="6E4071EF" w14:textId="77777777" w:rsidR="00E12A19" w:rsidRPr="002645C1" w:rsidRDefault="00E12A19" w:rsidP="001B4DDC">
      <w:pPr>
        <w:spacing w:line="360" w:lineRule="auto"/>
        <w:jc w:val="both"/>
        <w:rPr>
          <w:rFonts w:ascii="Arial" w:hAnsi="Arial" w:cs="Arial"/>
          <w:b/>
        </w:rPr>
      </w:pPr>
      <w:r w:rsidRPr="002645C1">
        <w:rPr>
          <w:rFonts w:ascii="Arial" w:hAnsi="Arial" w:cs="Arial"/>
          <w:b/>
        </w:rPr>
        <w:t>Avance: 100%</w:t>
      </w:r>
    </w:p>
    <w:p w14:paraId="0116014F" w14:textId="77777777" w:rsidR="00475AEE" w:rsidRDefault="00475AEE" w:rsidP="001B4DDC">
      <w:pPr>
        <w:spacing w:line="360" w:lineRule="auto"/>
        <w:jc w:val="both"/>
        <w:rPr>
          <w:rFonts w:ascii="Arial" w:hAnsi="Arial" w:cs="Arial"/>
          <w:b/>
        </w:rPr>
      </w:pPr>
    </w:p>
    <w:p w14:paraId="123FE22B" w14:textId="77777777" w:rsidR="00475AEE" w:rsidRDefault="00475AEE" w:rsidP="001B4DDC">
      <w:pPr>
        <w:spacing w:line="360" w:lineRule="auto"/>
        <w:jc w:val="both"/>
        <w:rPr>
          <w:rFonts w:ascii="Arial" w:hAnsi="Arial" w:cs="Arial"/>
          <w:b/>
        </w:rPr>
      </w:pPr>
    </w:p>
    <w:p w14:paraId="2E94ABA7" w14:textId="155FAB6B" w:rsidR="00345FF9" w:rsidRPr="002645C1" w:rsidRDefault="00452F6E" w:rsidP="001B4DDC">
      <w:pPr>
        <w:spacing w:line="360" w:lineRule="auto"/>
        <w:jc w:val="both"/>
        <w:rPr>
          <w:rFonts w:ascii="Arial" w:hAnsi="Arial" w:cs="Arial"/>
          <w:b/>
          <w:lang w:val="es-MX" w:eastAsia="es-MX"/>
        </w:rPr>
      </w:pPr>
      <w:r>
        <w:rPr>
          <w:rFonts w:ascii="Arial" w:hAnsi="Arial" w:cs="Arial"/>
          <w:b/>
        </w:rPr>
        <w:t>1.1C</w:t>
      </w:r>
      <w:r w:rsidR="00345FF9" w:rsidRPr="002645C1">
        <w:rPr>
          <w:rFonts w:ascii="Arial" w:hAnsi="Arial" w:cs="Arial"/>
          <w:b/>
        </w:rPr>
        <w:t xml:space="preserve"> </w:t>
      </w:r>
      <w:r w:rsidR="00ED3967" w:rsidRPr="00ED3967">
        <w:rPr>
          <w:rFonts w:ascii="Arial" w:hAnsi="Arial" w:cs="Arial"/>
          <w:b/>
          <w:lang w:val="es-MX" w:eastAsia="es-MX"/>
        </w:rPr>
        <w:t>Presentar al Comité de Valoración Documental el Cuadro General de Clasificación Archivística, el Catálogo de Disposición Documental y la Guía de Archivo documental 2017</w:t>
      </w:r>
    </w:p>
    <w:p w14:paraId="4DEA7737" w14:textId="77777777" w:rsidR="00B77A9D" w:rsidRDefault="00266A96" w:rsidP="00ED3967">
      <w:pPr>
        <w:pStyle w:val="Default"/>
        <w:spacing w:line="360" w:lineRule="auto"/>
        <w:jc w:val="both"/>
        <w:rPr>
          <w:sz w:val="22"/>
          <w:szCs w:val="22"/>
        </w:rPr>
      </w:pPr>
      <w:r>
        <w:rPr>
          <w:sz w:val="22"/>
          <w:szCs w:val="22"/>
        </w:rPr>
        <w:t>Durante la Primera Sesión Ordinaria de 2018, s</w:t>
      </w:r>
      <w:r w:rsidR="00ED3967" w:rsidRPr="00ED3967">
        <w:rPr>
          <w:sz w:val="22"/>
          <w:szCs w:val="22"/>
        </w:rPr>
        <w:t>e present</w:t>
      </w:r>
      <w:r w:rsidR="00ED3967">
        <w:rPr>
          <w:sz w:val="22"/>
          <w:szCs w:val="22"/>
        </w:rPr>
        <w:t>aron</w:t>
      </w:r>
      <w:r w:rsidR="00ED3967" w:rsidRPr="00ED3967">
        <w:rPr>
          <w:sz w:val="22"/>
          <w:szCs w:val="22"/>
        </w:rPr>
        <w:t xml:space="preserve"> al Comité de Valoración Documental</w:t>
      </w:r>
      <w:r w:rsidR="00ED3967">
        <w:rPr>
          <w:sz w:val="22"/>
          <w:szCs w:val="22"/>
        </w:rPr>
        <w:t xml:space="preserve"> </w:t>
      </w:r>
      <w:r w:rsidR="00ED3967" w:rsidRPr="00ED3967">
        <w:rPr>
          <w:sz w:val="22"/>
          <w:szCs w:val="22"/>
        </w:rPr>
        <w:t>el Cuadro General de Clasificación Archivística, el Catálogo de Disposición Documental y la Guía de Archivo documental 2017</w:t>
      </w:r>
      <w:r w:rsidR="00ED3967">
        <w:rPr>
          <w:sz w:val="22"/>
          <w:szCs w:val="22"/>
        </w:rPr>
        <w:t>, documentos que forman parte de los instrumentos de consulta y control archivísticos institucionales</w:t>
      </w:r>
      <w:r>
        <w:rPr>
          <w:sz w:val="22"/>
          <w:szCs w:val="22"/>
        </w:rPr>
        <w:t xml:space="preserve">, los cuales </w:t>
      </w:r>
      <w:r w:rsidR="00ED3967">
        <w:rPr>
          <w:sz w:val="22"/>
          <w:szCs w:val="22"/>
        </w:rPr>
        <w:t xml:space="preserve">fueron </w:t>
      </w:r>
      <w:r w:rsidR="00ED3967" w:rsidRPr="00ED3967">
        <w:rPr>
          <w:sz w:val="22"/>
          <w:szCs w:val="22"/>
        </w:rPr>
        <w:t>aprobado</w:t>
      </w:r>
      <w:r w:rsidR="00ED3967">
        <w:rPr>
          <w:sz w:val="22"/>
          <w:szCs w:val="22"/>
        </w:rPr>
        <w:t>s</w:t>
      </w:r>
      <w:r w:rsidR="00ED3967" w:rsidRPr="00ED3967">
        <w:rPr>
          <w:sz w:val="22"/>
          <w:szCs w:val="22"/>
        </w:rPr>
        <w:t xml:space="preserve"> mediante Acuerdo CVD-15/03/2018.0</w:t>
      </w:r>
      <w:r w:rsidR="00ED3967">
        <w:rPr>
          <w:sz w:val="22"/>
          <w:szCs w:val="22"/>
        </w:rPr>
        <w:t>7</w:t>
      </w:r>
      <w:r w:rsidR="00ED3967" w:rsidRPr="00ED3967">
        <w:rPr>
          <w:sz w:val="22"/>
          <w:szCs w:val="22"/>
        </w:rPr>
        <w:t xml:space="preserve"> de</w:t>
      </w:r>
      <w:r>
        <w:rPr>
          <w:sz w:val="22"/>
          <w:szCs w:val="22"/>
        </w:rPr>
        <w:t xml:space="preserve"> dicho </w:t>
      </w:r>
      <w:r w:rsidR="00ED3967" w:rsidRPr="00ED3967">
        <w:rPr>
          <w:sz w:val="22"/>
          <w:szCs w:val="22"/>
        </w:rPr>
        <w:t>Comité</w:t>
      </w:r>
      <w:r w:rsidR="00B77A9D">
        <w:rPr>
          <w:sz w:val="22"/>
          <w:szCs w:val="22"/>
        </w:rPr>
        <w:t>.</w:t>
      </w:r>
    </w:p>
    <w:p w14:paraId="7E46CE1E" w14:textId="77777777" w:rsidR="00B77A9D" w:rsidRDefault="00B77A9D" w:rsidP="00ED3967">
      <w:pPr>
        <w:pStyle w:val="Default"/>
        <w:spacing w:line="360" w:lineRule="auto"/>
        <w:jc w:val="both"/>
        <w:rPr>
          <w:sz w:val="22"/>
          <w:szCs w:val="22"/>
        </w:rPr>
      </w:pPr>
    </w:p>
    <w:p w14:paraId="45ABE466" w14:textId="74B85CE1" w:rsidR="0025048D" w:rsidRDefault="00B77A9D" w:rsidP="00ED3967">
      <w:pPr>
        <w:pStyle w:val="Default"/>
        <w:spacing w:line="360" w:lineRule="auto"/>
        <w:jc w:val="both"/>
        <w:rPr>
          <w:sz w:val="22"/>
          <w:szCs w:val="22"/>
        </w:rPr>
      </w:pPr>
      <w:r>
        <w:rPr>
          <w:noProof/>
          <w:lang w:eastAsia="es-MX"/>
        </w:rPr>
        <w:drawing>
          <wp:anchor distT="0" distB="0" distL="114300" distR="114300" simplePos="0" relativeHeight="251680768" behindDoc="0" locked="0" layoutInCell="1" allowOverlap="1" wp14:anchorId="4E9EBC5C" wp14:editId="3BF34257">
            <wp:simplePos x="0" y="0"/>
            <wp:positionH relativeFrom="margin">
              <wp:posOffset>0</wp:posOffset>
            </wp:positionH>
            <wp:positionV relativeFrom="paragraph">
              <wp:posOffset>63721</wp:posOffset>
            </wp:positionV>
            <wp:extent cx="600075" cy="600075"/>
            <wp:effectExtent l="0" t="0" r="9525" b="952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y.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0075" cy="600075"/>
                    </a:xfrm>
                    <a:prstGeom prst="rect">
                      <a:avLst/>
                    </a:prstGeom>
                  </pic:spPr>
                </pic:pic>
              </a:graphicData>
            </a:graphic>
            <wp14:sizeRelH relativeFrom="margin">
              <wp14:pctWidth>0</wp14:pctWidth>
            </wp14:sizeRelH>
            <wp14:sizeRelV relativeFrom="margin">
              <wp14:pctHeight>0</wp14:pctHeight>
            </wp14:sizeRelV>
          </wp:anchor>
        </w:drawing>
      </w:r>
      <w:r>
        <w:rPr>
          <w:sz w:val="22"/>
          <w:szCs w:val="22"/>
        </w:rPr>
        <w:t>D</w:t>
      </w:r>
      <w:r w:rsidR="00ED3967" w:rsidRPr="00ED3967">
        <w:rPr>
          <w:sz w:val="22"/>
          <w:szCs w:val="22"/>
        </w:rPr>
        <w:t>e conformidad con lo establec</w:t>
      </w:r>
      <w:r w:rsidR="00826179">
        <w:rPr>
          <w:sz w:val="22"/>
          <w:szCs w:val="22"/>
        </w:rPr>
        <w:t>ido en el artículo 12</w:t>
      </w:r>
      <w:r w:rsidR="00A23A6E">
        <w:rPr>
          <w:sz w:val="22"/>
          <w:szCs w:val="22"/>
        </w:rPr>
        <w:t>,</w:t>
      </w:r>
      <w:r w:rsidR="00826179">
        <w:rPr>
          <w:sz w:val="22"/>
          <w:szCs w:val="22"/>
        </w:rPr>
        <w:t xml:space="preserve"> fracción II</w:t>
      </w:r>
      <w:r w:rsidR="00ED3967" w:rsidRPr="00ED3967">
        <w:rPr>
          <w:sz w:val="22"/>
          <w:szCs w:val="22"/>
        </w:rPr>
        <w:t xml:space="preserve">I </w:t>
      </w:r>
      <w:r w:rsidR="00826179">
        <w:rPr>
          <w:sz w:val="22"/>
          <w:szCs w:val="22"/>
        </w:rPr>
        <w:t xml:space="preserve">y 19 </w:t>
      </w:r>
      <w:r w:rsidR="00ED3967" w:rsidRPr="00ED3967">
        <w:rPr>
          <w:sz w:val="22"/>
          <w:szCs w:val="22"/>
        </w:rPr>
        <w:t>de la Ley Federal de Archivos.</w:t>
      </w:r>
    </w:p>
    <w:p w14:paraId="584A8609" w14:textId="77777777" w:rsidR="0025048D" w:rsidRPr="005A73A3" w:rsidRDefault="0025048D" w:rsidP="001B4DDC">
      <w:pPr>
        <w:spacing w:line="360" w:lineRule="auto"/>
        <w:jc w:val="both"/>
        <w:rPr>
          <w:rFonts w:ascii="Arial" w:hAnsi="Arial" w:cs="Arial"/>
          <w:b/>
        </w:rPr>
      </w:pPr>
      <w:r w:rsidRPr="005A73A3">
        <w:rPr>
          <w:rFonts w:ascii="Arial" w:hAnsi="Arial" w:cs="Arial"/>
          <w:b/>
        </w:rPr>
        <w:t>Avance: 100%</w:t>
      </w:r>
    </w:p>
    <w:p w14:paraId="3E04EC33" w14:textId="47957D2F" w:rsidR="0025048D" w:rsidRDefault="0025048D" w:rsidP="001B4DDC">
      <w:pPr>
        <w:pStyle w:val="Default"/>
        <w:spacing w:line="360" w:lineRule="auto"/>
        <w:jc w:val="both"/>
        <w:rPr>
          <w:sz w:val="22"/>
          <w:szCs w:val="22"/>
        </w:rPr>
      </w:pPr>
    </w:p>
    <w:p w14:paraId="4CF04B71" w14:textId="77777777" w:rsidR="00475AEE" w:rsidRDefault="00475AEE" w:rsidP="001B4DDC">
      <w:pPr>
        <w:pStyle w:val="Default"/>
        <w:spacing w:line="360" w:lineRule="auto"/>
        <w:jc w:val="both"/>
        <w:rPr>
          <w:sz w:val="22"/>
          <w:szCs w:val="22"/>
        </w:rPr>
      </w:pPr>
    </w:p>
    <w:p w14:paraId="5DE62DB4" w14:textId="77777777" w:rsidR="00345FF9" w:rsidRDefault="00452F6E" w:rsidP="001B4DDC">
      <w:pPr>
        <w:spacing w:line="360" w:lineRule="auto"/>
        <w:jc w:val="both"/>
        <w:rPr>
          <w:rFonts w:ascii="Arial" w:hAnsi="Arial" w:cs="Arial"/>
          <w:b/>
          <w:lang w:val="es-MX" w:eastAsia="es-MX"/>
        </w:rPr>
      </w:pPr>
      <w:r>
        <w:rPr>
          <w:rFonts w:ascii="Arial" w:hAnsi="Arial" w:cs="Arial"/>
          <w:b/>
          <w:lang w:val="es-MX" w:eastAsia="es-MX"/>
        </w:rPr>
        <w:t>1.1D</w:t>
      </w:r>
      <w:r w:rsidR="0025048D" w:rsidRPr="002645C1">
        <w:rPr>
          <w:rFonts w:ascii="Arial" w:hAnsi="Arial" w:cs="Arial"/>
          <w:b/>
          <w:lang w:val="es-MX" w:eastAsia="es-MX"/>
        </w:rPr>
        <w:t xml:space="preserve"> </w:t>
      </w:r>
      <w:r w:rsidR="00826179" w:rsidRPr="00826179">
        <w:rPr>
          <w:rFonts w:ascii="Arial" w:hAnsi="Arial" w:cs="Arial"/>
          <w:b/>
          <w:lang w:val="es-MX" w:eastAsia="es-MX"/>
        </w:rPr>
        <w:t>Presentar al Comité de Transparencia el Cuadro General de Clasificación Archivística, el Catálogo de Disposición Documental y la Guía de Archivo documental 2017</w:t>
      </w:r>
    </w:p>
    <w:p w14:paraId="49E787DF" w14:textId="77777777" w:rsidR="00B77A9D" w:rsidRDefault="00266A96" w:rsidP="003821DF">
      <w:pPr>
        <w:spacing w:line="360" w:lineRule="auto"/>
        <w:jc w:val="both"/>
        <w:rPr>
          <w:rFonts w:ascii="Arial" w:hAnsi="Arial" w:cs="Arial"/>
          <w:lang w:val="es-MX" w:eastAsia="es-MX"/>
        </w:rPr>
      </w:pPr>
      <w:r>
        <w:rPr>
          <w:rFonts w:ascii="Arial" w:hAnsi="Arial" w:cs="Arial"/>
          <w:lang w:val="es-MX" w:eastAsia="es-MX"/>
        </w:rPr>
        <w:t xml:space="preserve">Durante la Cuarta Sesión Ordinaria del </w:t>
      </w:r>
      <w:r w:rsidR="003821DF" w:rsidRPr="003821DF">
        <w:rPr>
          <w:rFonts w:ascii="Arial" w:hAnsi="Arial" w:cs="Arial"/>
          <w:lang w:val="es-MX" w:eastAsia="es-MX"/>
        </w:rPr>
        <w:t xml:space="preserve">Comité de </w:t>
      </w:r>
      <w:r w:rsidR="003821DF">
        <w:rPr>
          <w:rFonts w:ascii="Arial" w:hAnsi="Arial" w:cs="Arial"/>
          <w:lang w:val="es-MX" w:eastAsia="es-MX"/>
        </w:rPr>
        <w:t>Transparencia</w:t>
      </w:r>
      <w:r>
        <w:rPr>
          <w:rFonts w:ascii="Arial" w:hAnsi="Arial" w:cs="Arial"/>
          <w:lang w:val="es-MX" w:eastAsia="es-MX"/>
        </w:rPr>
        <w:t>, se presentó</w:t>
      </w:r>
      <w:r w:rsidR="003821DF">
        <w:rPr>
          <w:rFonts w:ascii="Arial" w:hAnsi="Arial" w:cs="Arial"/>
          <w:lang w:val="es-MX" w:eastAsia="es-MX"/>
        </w:rPr>
        <w:t xml:space="preserve"> </w:t>
      </w:r>
      <w:r w:rsidR="003821DF" w:rsidRPr="003821DF">
        <w:rPr>
          <w:rFonts w:ascii="Arial" w:hAnsi="Arial" w:cs="Arial"/>
          <w:lang w:val="es-MX" w:eastAsia="es-MX"/>
        </w:rPr>
        <w:t>el Cuadro General de Clasificación Archivística, el Catálogo de Disposición Documental y la Guía de Archivo documental 2017, documentos que forman parte de los instrumentos de consulta y contro</w:t>
      </w:r>
      <w:r>
        <w:rPr>
          <w:rFonts w:ascii="Arial" w:hAnsi="Arial" w:cs="Arial"/>
          <w:lang w:val="es-MX" w:eastAsia="es-MX"/>
        </w:rPr>
        <w:t>l archivísticos institucionales, los cuales</w:t>
      </w:r>
      <w:r w:rsidR="003821DF" w:rsidRPr="003821DF">
        <w:rPr>
          <w:rFonts w:ascii="Arial" w:hAnsi="Arial" w:cs="Arial"/>
          <w:lang w:val="es-MX" w:eastAsia="es-MX"/>
        </w:rPr>
        <w:t xml:space="preserve"> fueron aprobados mediante Acuerdo </w:t>
      </w:r>
      <w:r w:rsidR="003821DF">
        <w:rPr>
          <w:rFonts w:ascii="Arial" w:hAnsi="Arial" w:cs="Arial"/>
          <w:lang w:val="es-MX" w:eastAsia="es-MX"/>
        </w:rPr>
        <w:t>ORD-04/CT</w:t>
      </w:r>
      <w:r w:rsidR="003821DF" w:rsidRPr="003821DF">
        <w:rPr>
          <w:rFonts w:ascii="Arial" w:hAnsi="Arial" w:cs="Arial"/>
          <w:lang w:val="es-MX" w:eastAsia="es-MX"/>
        </w:rPr>
        <w:t>/0</w:t>
      </w:r>
      <w:r w:rsidR="003821DF">
        <w:rPr>
          <w:rFonts w:ascii="Arial" w:hAnsi="Arial" w:cs="Arial"/>
          <w:lang w:val="es-MX" w:eastAsia="es-MX"/>
        </w:rPr>
        <w:t>5</w:t>
      </w:r>
      <w:r w:rsidR="003821DF" w:rsidRPr="003821DF">
        <w:rPr>
          <w:rFonts w:ascii="Arial" w:hAnsi="Arial" w:cs="Arial"/>
          <w:lang w:val="es-MX" w:eastAsia="es-MX"/>
        </w:rPr>
        <w:t>/</w:t>
      </w:r>
      <w:r w:rsidR="003821DF">
        <w:rPr>
          <w:rFonts w:ascii="Arial" w:hAnsi="Arial" w:cs="Arial"/>
          <w:lang w:val="es-MX" w:eastAsia="es-MX"/>
        </w:rPr>
        <w:t>04/</w:t>
      </w:r>
      <w:r w:rsidR="003821DF" w:rsidRPr="003821DF">
        <w:rPr>
          <w:rFonts w:ascii="Arial" w:hAnsi="Arial" w:cs="Arial"/>
          <w:lang w:val="es-MX" w:eastAsia="es-MX"/>
        </w:rPr>
        <w:t>2018.0</w:t>
      </w:r>
      <w:r w:rsidR="003821DF">
        <w:rPr>
          <w:rFonts w:ascii="Arial" w:hAnsi="Arial" w:cs="Arial"/>
          <w:lang w:val="es-MX" w:eastAsia="es-MX"/>
        </w:rPr>
        <w:t>5</w:t>
      </w:r>
      <w:r w:rsidR="003821DF" w:rsidRPr="003821DF">
        <w:rPr>
          <w:rFonts w:ascii="Arial" w:hAnsi="Arial" w:cs="Arial"/>
          <w:lang w:val="es-MX" w:eastAsia="es-MX"/>
        </w:rPr>
        <w:t xml:space="preserve"> </w:t>
      </w:r>
      <w:r>
        <w:rPr>
          <w:rFonts w:ascii="Arial" w:hAnsi="Arial" w:cs="Arial"/>
          <w:lang w:val="es-MX" w:eastAsia="es-MX"/>
        </w:rPr>
        <w:t>de dicho Comit</w:t>
      </w:r>
      <w:r w:rsidR="00B77A9D">
        <w:rPr>
          <w:rFonts w:ascii="Arial" w:hAnsi="Arial" w:cs="Arial"/>
          <w:lang w:val="es-MX" w:eastAsia="es-MX"/>
        </w:rPr>
        <w:t>é.</w:t>
      </w:r>
    </w:p>
    <w:p w14:paraId="33AAC582" w14:textId="2DF5122C" w:rsidR="00B77A9D" w:rsidRDefault="00B77A9D" w:rsidP="003821DF">
      <w:pPr>
        <w:spacing w:line="360" w:lineRule="auto"/>
        <w:jc w:val="both"/>
        <w:rPr>
          <w:rFonts w:ascii="Arial" w:hAnsi="Arial" w:cs="Arial"/>
          <w:lang w:val="es-MX" w:eastAsia="es-MX"/>
        </w:rPr>
      </w:pPr>
    </w:p>
    <w:p w14:paraId="546F15B5" w14:textId="5D205141" w:rsidR="004C299A" w:rsidRPr="004C299A" w:rsidRDefault="00B77A9D" w:rsidP="003821DF">
      <w:pPr>
        <w:spacing w:line="360" w:lineRule="auto"/>
        <w:jc w:val="both"/>
        <w:rPr>
          <w:rFonts w:ascii="Arial" w:hAnsi="Arial" w:cs="Arial"/>
          <w:lang w:val="es-MX" w:eastAsia="es-MX"/>
        </w:rPr>
      </w:pPr>
      <w:r>
        <w:rPr>
          <w:noProof/>
          <w:lang w:val="es-MX" w:eastAsia="es-MX"/>
        </w:rPr>
        <w:lastRenderedPageBreak/>
        <w:drawing>
          <wp:anchor distT="0" distB="0" distL="114300" distR="114300" simplePos="0" relativeHeight="251682816" behindDoc="0" locked="0" layoutInCell="1" allowOverlap="1" wp14:anchorId="001BD5E6" wp14:editId="685598C6">
            <wp:simplePos x="0" y="0"/>
            <wp:positionH relativeFrom="margin">
              <wp:posOffset>0</wp:posOffset>
            </wp:positionH>
            <wp:positionV relativeFrom="paragraph">
              <wp:posOffset>20556</wp:posOffset>
            </wp:positionV>
            <wp:extent cx="600075" cy="600075"/>
            <wp:effectExtent l="0" t="0" r="9525" b="952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y.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0075" cy="60007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lang w:val="es-MX" w:eastAsia="es-MX"/>
        </w:rPr>
        <w:t>D</w:t>
      </w:r>
      <w:r w:rsidR="003821DF" w:rsidRPr="003821DF">
        <w:rPr>
          <w:rFonts w:ascii="Arial" w:hAnsi="Arial" w:cs="Arial"/>
          <w:lang w:val="es-MX" w:eastAsia="es-MX"/>
        </w:rPr>
        <w:t>e conformidad con lo establecido en el artículo 12</w:t>
      </w:r>
      <w:r w:rsidR="00A23A6E">
        <w:rPr>
          <w:rFonts w:ascii="Arial" w:hAnsi="Arial" w:cs="Arial"/>
          <w:lang w:val="es-MX" w:eastAsia="es-MX"/>
        </w:rPr>
        <w:t>,</w:t>
      </w:r>
      <w:r w:rsidR="003821DF" w:rsidRPr="003821DF">
        <w:rPr>
          <w:rFonts w:ascii="Arial" w:hAnsi="Arial" w:cs="Arial"/>
          <w:lang w:val="es-MX" w:eastAsia="es-MX"/>
        </w:rPr>
        <w:t xml:space="preserve"> fracción III y 19 de la Ley Federal de Archivos.</w:t>
      </w:r>
    </w:p>
    <w:p w14:paraId="6262B35A" w14:textId="77777777" w:rsidR="00946F3A" w:rsidRPr="005A73A3" w:rsidRDefault="00946F3A" w:rsidP="001B4DDC">
      <w:pPr>
        <w:spacing w:line="360" w:lineRule="auto"/>
        <w:jc w:val="both"/>
        <w:rPr>
          <w:rFonts w:ascii="Arial" w:hAnsi="Arial" w:cs="Arial"/>
          <w:b/>
        </w:rPr>
      </w:pPr>
      <w:r w:rsidRPr="005A73A3">
        <w:rPr>
          <w:rFonts w:ascii="Arial" w:hAnsi="Arial" w:cs="Arial"/>
          <w:b/>
        </w:rPr>
        <w:t>Avance: 100%</w:t>
      </w:r>
    </w:p>
    <w:p w14:paraId="673F6458" w14:textId="77777777" w:rsidR="00B77A9D" w:rsidRDefault="00B77A9D" w:rsidP="001B4DDC">
      <w:pPr>
        <w:spacing w:line="360" w:lineRule="auto"/>
        <w:jc w:val="both"/>
        <w:rPr>
          <w:rFonts w:ascii="Arial" w:hAnsi="Arial" w:cs="Arial"/>
          <w:b/>
          <w:lang w:val="es-MX" w:eastAsia="es-MX"/>
        </w:rPr>
      </w:pPr>
    </w:p>
    <w:p w14:paraId="7F876E51" w14:textId="08560661" w:rsidR="00261EB2" w:rsidRPr="005A73A3" w:rsidRDefault="00AA2B69" w:rsidP="001B4DDC">
      <w:pPr>
        <w:spacing w:line="360" w:lineRule="auto"/>
        <w:jc w:val="both"/>
        <w:rPr>
          <w:rFonts w:ascii="Arial" w:hAnsi="Arial" w:cs="Arial"/>
          <w:b/>
          <w:lang w:val="es-MX" w:eastAsia="es-MX"/>
        </w:rPr>
      </w:pPr>
      <w:r>
        <w:rPr>
          <w:rFonts w:ascii="Arial" w:hAnsi="Arial" w:cs="Arial"/>
          <w:b/>
          <w:lang w:val="es-MX" w:eastAsia="es-MX"/>
        </w:rPr>
        <w:t xml:space="preserve">               </w:t>
      </w:r>
    </w:p>
    <w:p w14:paraId="09A0057A" w14:textId="1AC0E84A" w:rsidR="003641B0" w:rsidRPr="005A73A3" w:rsidRDefault="00452F6E" w:rsidP="001B4DDC">
      <w:pPr>
        <w:spacing w:line="360" w:lineRule="auto"/>
        <w:jc w:val="both"/>
        <w:rPr>
          <w:rFonts w:ascii="Arial" w:hAnsi="Arial" w:cs="Arial"/>
          <w:b/>
          <w:lang w:val="es-MX" w:eastAsia="es-MX"/>
        </w:rPr>
      </w:pPr>
      <w:r>
        <w:rPr>
          <w:rFonts w:ascii="Arial" w:hAnsi="Arial" w:cs="Arial"/>
          <w:b/>
          <w:lang w:val="es-MX" w:eastAsia="es-MX"/>
        </w:rPr>
        <w:t>1.1E</w:t>
      </w:r>
      <w:r w:rsidR="003641B0" w:rsidRPr="002645C1">
        <w:rPr>
          <w:rFonts w:ascii="Arial" w:hAnsi="Arial" w:cs="Arial"/>
          <w:b/>
          <w:lang w:val="es-MX" w:eastAsia="es-MX"/>
        </w:rPr>
        <w:t xml:space="preserve"> </w:t>
      </w:r>
      <w:r w:rsidR="000F727B" w:rsidRPr="000F727B">
        <w:rPr>
          <w:rFonts w:ascii="Arial" w:hAnsi="Arial" w:cs="Arial"/>
          <w:b/>
          <w:lang w:val="es-MX" w:eastAsia="es-MX"/>
        </w:rPr>
        <w:t>Presentar al Comité de Valoración Documental, la actualización del Manual de procedimientos de gestión</w:t>
      </w:r>
      <w:r w:rsidR="00C31462">
        <w:rPr>
          <w:rFonts w:ascii="Arial" w:hAnsi="Arial" w:cs="Arial"/>
          <w:b/>
          <w:lang w:val="es-MX" w:eastAsia="es-MX"/>
        </w:rPr>
        <w:t xml:space="preserve"> documental y archivos del INAI</w:t>
      </w:r>
    </w:p>
    <w:p w14:paraId="1CE7046F" w14:textId="77777777" w:rsidR="00B77A9D" w:rsidRDefault="00266A96" w:rsidP="001B4DDC">
      <w:pPr>
        <w:spacing w:line="360" w:lineRule="auto"/>
        <w:jc w:val="both"/>
        <w:rPr>
          <w:rFonts w:ascii="Arial" w:hAnsi="Arial" w:cs="Arial"/>
          <w:lang w:val="es-MX" w:eastAsia="es-MX"/>
        </w:rPr>
      </w:pPr>
      <w:r>
        <w:rPr>
          <w:rFonts w:ascii="Arial" w:hAnsi="Arial" w:cs="Arial"/>
        </w:rPr>
        <w:t>No obstante que la DGGIE trabajó en la actualización del Manual de procedimientos de gestión documental y archivos del INAI, su presentación a</w:t>
      </w:r>
      <w:r w:rsidR="000F727B">
        <w:rPr>
          <w:rFonts w:ascii="Arial" w:hAnsi="Arial" w:cs="Arial"/>
        </w:rPr>
        <w:t>l Comité de Valoraci</w:t>
      </w:r>
      <w:r>
        <w:rPr>
          <w:rFonts w:ascii="Arial" w:hAnsi="Arial" w:cs="Arial"/>
        </w:rPr>
        <w:t xml:space="preserve">ón Documental quedó pendiente en razón de las actividades realizadas para la integración del Manual de procedimientos del INAI. </w:t>
      </w:r>
    </w:p>
    <w:p w14:paraId="04929667" w14:textId="77777777" w:rsidR="00B77A9D" w:rsidRDefault="00B77A9D" w:rsidP="001B4DDC">
      <w:pPr>
        <w:spacing w:line="360" w:lineRule="auto"/>
        <w:jc w:val="both"/>
        <w:rPr>
          <w:rFonts w:ascii="Arial" w:hAnsi="Arial" w:cs="Arial"/>
          <w:lang w:val="es-MX" w:eastAsia="es-MX"/>
        </w:rPr>
      </w:pPr>
    </w:p>
    <w:p w14:paraId="128F545D" w14:textId="6F2C23D1" w:rsidR="00CC79D0" w:rsidRPr="00266A96" w:rsidRDefault="00B77A9D" w:rsidP="001B4DDC">
      <w:pPr>
        <w:spacing w:line="360" w:lineRule="auto"/>
        <w:jc w:val="both"/>
        <w:rPr>
          <w:rFonts w:ascii="Arial" w:hAnsi="Arial" w:cs="Arial"/>
        </w:rPr>
      </w:pPr>
      <w:r>
        <w:rPr>
          <w:noProof/>
          <w:lang w:val="es-MX" w:eastAsia="es-MX"/>
        </w:rPr>
        <w:drawing>
          <wp:anchor distT="0" distB="0" distL="114300" distR="114300" simplePos="0" relativeHeight="251684864" behindDoc="0" locked="0" layoutInCell="1" allowOverlap="1" wp14:anchorId="0B5A5DC3" wp14:editId="537ADA10">
            <wp:simplePos x="0" y="0"/>
            <wp:positionH relativeFrom="margin">
              <wp:posOffset>0</wp:posOffset>
            </wp:positionH>
            <wp:positionV relativeFrom="paragraph">
              <wp:posOffset>21191</wp:posOffset>
            </wp:positionV>
            <wp:extent cx="600075" cy="600075"/>
            <wp:effectExtent l="0" t="0" r="9525" b="952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y.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0075" cy="60007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lang w:val="es-MX" w:eastAsia="es-MX"/>
        </w:rPr>
        <w:t>D</w:t>
      </w:r>
      <w:r w:rsidR="000F727B" w:rsidRPr="003821DF">
        <w:rPr>
          <w:rFonts w:ascii="Arial" w:hAnsi="Arial" w:cs="Arial"/>
          <w:lang w:val="es-MX" w:eastAsia="es-MX"/>
        </w:rPr>
        <w:t xml:space="preserve">e conformidad con lo establecido en el artículo </w:t>
      </w:r>
      <w:r w:rsidR="000F727B">
        <w:rPr>
          <w:rFonts w:ascii="Arial" w:hAnsi="Arial" w:cs="Arial"/>
          <w:lang w:val="es-MX" w:eastAsia="es-MX"/>
        </w:rPr>
        <w:t>4</w:t>
      </w:r>
      <w:r w:rsidR="00A23A6E">
        <w:rPr>
          <w:rFonts w:ascii="Arial" w:hAnsi="Arial" w:cs="Arial"/>
          <w:lang w:val="es-MX" w:eastAsia="es-MX"/>
        </w:rPr>
        <w:t>,</w:t>
      </w:r>
      <w:r w:rsidR="000F727B" w:rsidRPr="003821DF">
        <w:rPr>
          <w:rFonts w:ascii="Arial" w:hAnsi="Arial" w:cs="Arial"/>
          <w:lang w:val="es-MX" w:eastAsia="es-MX"/>
        </w:rPr>
        <w:t xml:space="preserve"> fracción</w:t>
      </w:r>
      <w:r w:rsidR="000F727B">
        <w:rPr>
          <w:rFonts w:ascii="Arial" w:hAnsi="Arial" w:cs="Arial"/>
          <w:lang w:val="es-MX" w:eastAsia="es-MX"/>
        </w:rPr>
        <w:t xml:space="preserve"> </w:t>
      </w:r>
      <w:r w:rsidR="000F727B" w:rsidRPr="003821DF">
        <w:rPr>
          <w:rFonts w:ascii="Arial" w:hAnsi="Arial" w:cs="Arial"/>
          <w:lang w:val="es-MX" w:eastAsia="es-MX"/>
        </w:rPr>
        <w:t xml:space="preserve">II del </w:t>
      </w:r>
      <w:r w:rsidR="000F727B" w:rsidRPr="000F727B">
        <w:rPr>
          <w:rFonts w:ascii="Arial" w:hAnsi="Arial" w:cs="Arial"/>
          <w:lang w:val="es-MX" w:eastAsia="es-MX"/>
        </w:rPr>
        <w:t>Reglamento de operación del Comité de Valoración Documental del INAI</w:t>
      </w:r>
      <w:r w:rsidR="00266A96">
        <w:rPr>
          <w:rFonts w:ascii="Arial" w:hAnsi="Arial" w:cs="Arial"/>
          <w:lang w:val="es-MX" w:eastAsia="es-MX"/>
        </w:rPr>
        <w:t>.</w:t>
      </w:r>
    </w:p>
    <w:p w14:paraId="78325F1F" w14:textId="794DAD2E" w:rsidR="001B4DDC" w:rsidRPr="002A0849" w:rsidRDefault="008E06A5" w:rsidP="001B4DDC">
      <w:pPr>
        <w:spacing w:line="360" w:lineRule="auto"/>
        <w:jc w:val="both"/>
        <w:rPr>
          <w:rFonts w:ascii="Arial" w:hAnsi="Arial" w:cs="Arial"/>
          <w:b/>
        </w:rPr>
      </w:pPr>
      <w:r w:rsidRPr="002A0849">
        <w:rPr>
          <w:rFonts w:ascii="Arial" w:hAnsi="Arial" w:cs="Arial"/>
          <w:b/>
        </w:rPr>
        <w:t xml:space="preserve">Avance: </w:t>
      </w:r>
      <w:r w:rsidR="00B47FED">
        <w:rPr>
          <w:rFonts w:ascii="Arial" w:hAnsi="Arial" w:cs="Arial"/>
          <w:b/>
        </w:rPr>
        <w:t>5</w:t>
      </w:r>
      <w:r w:rsidR="00266A96">
        <w:rPr>
          <w:rFonts w:ascii="Arial" w:hAnsi="Arial" w:cs="Arial"/>
          <w:b/>
        </w:rPr>
        <w:t>0</w:t>
      </w:r>
      <w:r w:rsidR="001B4DDC" w:rsidRPr="002A0849">
        <w:rPr>
          <w:rFonts w:ascii="Arial" w:hAnsi="Arial" w:cs="Arial"/>
          <w:b/>
        </w:rPr>
        <w:t>%</w:t>
      </w:r>
    </w:p>
    <w:p w14:paraId="3F7812CF" w14:textId="3D31F6F1" w:rsidR="003641B0" w:rsidRDefault="003641B0" w:rsidP="001B4DDC">
      <w:pPr>
        <w:spacing w:line="360" w:lineRule="auto"/>
        <w:jc w:val="both"/>
        <w:rPr>
          <w:rFonts w:ascii="Arial" w:hAnsi="Arial" w:cs="Arial"/>
          <w:lang w:val="es-MX" w:eastAsia="es-MX"/>
        </w:rPr>
      </w:pPr>
    </w:p>
    <w:p w14:paraId="40DB5E4E" w14:textId="77777777" w:rsidR="00475AEE" w:rsidRDefault="00475AEE" w:rsidP="001B4DDC">
      <w:pPr>
        <w:spacing w:line="360" w:lineRule="auto"/>
        <w:jc w:val="both"/>
        <w:rPr>
          <w:rFonts w:ascii="Arial" w:hAnsi="Arial" w:cs="Arial"/>
          <w:lang w:val="es-MX" w:eastAsia="es-MX"/>
        </w:rPr>
      </w:pPr>
    </w:p>
    <w:p w14:paraId="7C76746D" w14:textId="6DC29694" w:rsidR="003641B0" w:rsidRPr="002645C1" w:rsidRDefault="000F727B" w:rsidP="003821DF">
      <w:pPr>
        <w:spacing w:line="360" w:lineRule="auto"/>
        <w:jc w:val="both"/>
        <w:rPr>
          <w:rFonts w:ascii="Arial" w:hAnsi="Arial" w:cs="Arial"/>
          <w:b/>
          <w:lang w:val="es-MX" w:eastAsia="es-MX"/>
        </w:rPr>
      </w:pPr>
      <w:r>
        <w:rPr>
          <w:rFonts w:ascii="Arial" w:hAnsi="Arial" w:cs="Arial"/>
          <w:b/>
          <w:lang w:val="es-MX" w:eastAsia="es-MX"/>
        </w:rPr>
        <w:t>1.1F</w:t>
      </w:r>
      <w:r w:rsidR="003821DF">
        <w:rPr>
          <w:rFonts w:ascii="Arial" w:hAnsi="Arial" w:cs="Arial"/>
          <w:b/>
          <w:lang w:val="es-MX" w:eastAsia="es-MX"/>
        </w:rPr>
        <w:t xml:space="preserve"> P</w:t>
      </w:r>
      <w:r w:rsidR="003821DF" w:rsidRPr="003821DF">
        <w:rPr>
          <w:rFonts w:ascii="Arial" w:hAnsi="Arial" w:cs="Arial"/>
          <w:b/>
          <w:lang w:val="es-MX" w:eastAsia="es-MX"/>
        </w:rPr>
        <w:t xml:space="preserve">resentar al Comité de </w:t>
      </w:r>
      <w:r w:rsidRPr="000F727B">
        <w:rPr>
          <w:rFonts w:ascii="Arial" w:hAnsi="Arial" w:cs="Arial"/>
          <w:b/>
          <w:lang w:val="es-MX" w:eastAsia="es-MX"/>
        </w:rPr>
        <w:t>Transparencia la actualización del Manual de procedimientos de gestión documental y archivos del INAI</w:t>
      </w:r>
    </w:p>
    <w:p w14:paraId="25204DD6" w14:textId="77777777" w:rsidR="00891F96" w:rsidRDefault="00266A96" w:rsidP="00123983">
      <w:pPr>
        <w:spacing w:line="360" w:lineRule="auto"/>
        <w:jc w:val="both"/>
        <w:rPr>
          <w:rFonts w:ascii="Arial" w:hAnsi="Arial" w:cs="Arial"/>
          <w:lang w:val="es-MX" w:eastAsia="es-MX"/>
        </w:rPr>
      </w:pPr>
      <w:r>
        <w:rPr>
          <w:rFonts w:ascii="Arial" w:hAnsi="Arial" w:cs="Arial"/>
        </w:rPr>
        <w:t xml:space="preserve">No obstante que la DGGIE trabajó en la actualización del Manual de procedimientos de gestión documental y archivos del INAI, su presentación al Comité de Transparencia quedó pendiente en razón de las actividades realizadas para la integración del Manual de procedimientos del INAI. </w:t>
      </w:r>
    </w:p>
    <w:p w14:paraId="261FCA22" w14:textId="77777777" w:rsidR="00891F96" w:rsidRDefault="00891F96" w:rsidP="00123983">
      <w:pPr>
        <w:spacing w:line="360" w:lineRule="auto"/>
        <w:jc w:val="both"/>
        <w:rPr>
          <w:rFonts w:ascii="Arial" w:hAnsi="Arial" w:cs="Arial"/>
          <w:lang w:val="es-MX" w:eastAsia="es-MX"/>
        </w:rPr>
      </w:pPr>
    </w:p>
    <w:p w14:paraId="438FC9BB" w14:textId="32165AE6" w:rsidR="00056D6F" w:rsidRDefault="00891F96" w:rsidP="00123983">
      <w:pPr>
        <w:spacing w:line="360" w:lineRule="auto"/>
        <w:jc w:val="both"/>
        <w:rPr>
          <w:rFonts w:ascii="Arial" w:hAnsi="Arial" w:cs="Arial"/>
          <w:lang w:val="es-MX" w:eastAsia="es-MX"/>
        </w:rPr>
      </w:pPr>
      <w:r>
        <w:rPr>
          <w:noProof/>
          <w:lang w:val="es-MX" w:eastAsia="es-MX"/>
        </w:rPr>
        <w:drawing>
          <wp:anchor distT="0" distB="0" distL="114300" distR="114300" simplePos="0" relativeHeight="251686912" behindDoc="0" locked="0" layoutInCell="1" allowOverlap="1" wp14:anchorId="3EF13C58" wp14:editId="3C5B8918">
            <wp:simplePos x="0" y="0"/>
            <wp:positionH relativeFrom="margin">
              <wp:posOffset>0</wp:posOffset>
            </wp:positionH>
            <wp:positionV relativeFrom="paragraph">
              <wp:posOffset>9924</wp:posOffset>
            </wp:positionV>
            <wp:extent cx="600075" cy="600075"/>
            <wp:effectExtent l="0" t="0" r="9525" b="952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y.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0075" cy="60007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lang w:val="es-MX" w:eastAsia="es-MX"/>
        </w:rPr>
        <w:t>D</w:t>
      </w:r>
      <w:r w:rsidR="00056D6F" w:rsidRPr="003821DF">
        <w:rPr>
          <w:rFonts w:ascii="Arial" w:hAnsi="Arial" w:cs="Arial"/>
          <w:lang w:val="es-MX" w:eastAsia="es-MX"/>
        </w:rPr>
        <w:t>e conformidad co</w:t>
      </w:r>
      <w:r w:rsidR="00A23A6E">
        <w:rPr>
          <w:rFonts w:ascii="Arial" w:hAnsi="Arial" w:cs="Arial"/>
          <w:lang w:val="es-MX" w:eastAsia="es-MX"/>
        </w:rPr>
        <w:t xml:space="preserve">n lo establecido en el artículo </w:t>
      </w:r>
      <w:r w:rsidR="000F727B" w:rsidRPr="000F727B">
        <w:rPr>
          <w:rFonts w:ascii="Arial" w:hAnsi="Arial" w:cs="Arial"/>
          <w:lang w:val="es-MX" w:eastAsia="es-MX"/>
        </w:rPr>
        <w:t>38</w:t>
      </w:r>
      <w:r w:rsidR="00A23A6E">
        <w:rPr>
          <w:rFonts w:ascii="Arial" w:hAnsi="Arial" w:cs="Arial"/>
          <w:lang w:val="es-MX" w:eastAsia="es-MX"/>
        </w:rPr>
        <w:t>,</w:t>
      </w:r>
      <w:r w:rsidR="000F727B" w:rsidRPr="000F727B">
        <w:rPr>
          <w:rFonts w:ascii="Arial" w:hAnsi="Arial" w:cs="Arial"/>
          <w:lang w:val="es-MX" w:eastAsia="es-MX"/>
        </w:rPr>
        <w:t xml:space="preserve"> fracción I del Reglamento Interno del Comité de Transparencia del INAI</w:t>
      </w:r>
      <w:r w:rsidR="000F727B">
        <w:rPr>
          <w:rFonts w:ascii="Arial" w:hAnsi="Arial" w:cs="Arial"/>
          <w:lang w:val="es-MX" w:eastAsia="es-MX"/>
        </w:rPr>
        <w:t>.</w:t>
      </w:r>
    </w:p>
    <w:p w14:paraId="34813070" w14:textId="427FE45D" w:rsidR="00123983" w:rsidRPr="002A0849" w:rsidRDefault="00266A96" w:rsidP="00123983">
      <w:pPr>
        <w:spacing w:line="360" w:lineRule="auto"/>
        <w:jc w:val="both"/>
        <w:rPr>
          <w:rFonts w:ascii="Arial" w:hAnsi="Arial" w:cs="Arial"/>
          <w:b/>
        </w:rPr>
      </w:pPr>
      <w:r>
        <w:rPr>
          <w:rFonts w:ascii="Arial" w:hAnsi="Arial" w:cs="Arial"/>
          <w:b/>
        </w:rPr>
        <w:t>Avance: 50</w:t>
      </w:r>
      <w:r w:rsidR="00123983" w:rsidRPr="002A0849">
        <w:rPr>
          <w:rFonts w:ascii="Arial" w:hAnsi="Arial" w:cs="Arial"/>
          <w:b/>
        </w:rPr>
        <w:t>%</w:t>
      </w:r>
    </w:p>
    <w:p w14:paraId="44F2152A" w14:textId="3EE416F0" w:rsidR="006234AB" w:rsidRDefault="006234AB" w:rsidP="006234AB">
      <w:pPr>
        <w:pStyle w:val="Default"/>
        <w:ind w:left="1080"/>
        <w:rPr>
          <w:b/>
          <w:sz w:val="28"/>
          <w:szCs w:val="28"/>
        </w:rPr>
      </w:pPr>
    </w:p>
    <w:p w14:paraId="4F50CAD4" w14:textId="2077069F" w:rsidR="00BF3087" w:rsidRDefault="00BF3087" w:rsidP="006234AB">
      <w:pPr>
        <w:pStyle w:val="Default"/>
        <w:ind w:left="1080"/>
        <w:rPr>
          <w:b/>
          <w:sz w:val="28"/>
          <w:szCs w:val="28"/>
        </w:rPr>
      </w:pPr>
    </w:p>
    <w:p w14:paraId="1145BB4F" w14:textId="567CDC89" w:rsidR="00475AEE" w:rsidRDefault="00475AEE" w:rsidP="006234AB">
      <w:pPr>
        <w:pStyle w:val="Default"/>
        <w:ind w:left="1080"/>
        <w:rPr>
          <w:b/>
          <w:sz w:val="28"/>
          <w:szCs w:val="28"/>
        </w:rPr>
      </w:pPr>
    </w:p>
    <w:p w14:paraId="0F255DCC" w14:textId="77777777" w:rsidR="00475AEE" w:rsidRDefault="00475AEE" w:rsidP="006234AB">
      <w:pPr>
        <w:pStyle w:val="Default"/>
        <w:ind w:left="1080"/>
        <w:rPr>
          <w:b/>
          <w:sz w:val="28"/>
          <w:szCs w:val="28"/>
        </w:rPr>
      </w:pPr>
    </w:p>
    <w:p w14:paraId="1622BA90" w14:textId="77777777" w:rsidR="0026561D" w:rsidRPr="005A73A3" w:rsidRDefault="0026561D" w:rsidP="008151EE">
      <w:pPr>
        <w:pStyle w:val="Default"/>
        <w:numPr>
          <w:ilvl w:val="1"/>
          <w:numId w:val="1"/>
        </w:numPr>
        <w:jc w:val="center"/>
        <w:rPr>
          <w:b/>
          <w:sz w:val="28"/>
          <w:szCs w:val="28"/>
        </w:rPr>
      </w:pPr>
      <w:r w:rsidRPr="005A73A3">
        <w:rPr>
          <w:b/>
          <w:sz w:val="28"/>
          <w:szCs w:val="28"/>
        </w:rPr>
        <w:lastRenderedPageBreak/>
        <w:t xml:space="preserve">Instrumentos de </w:t>
      </w:r>
      <w:r w:rsidR="006234AB">
        <w:rPr>
          <w:b/>
          <w:sz w:val="28"/>
          <w:szCs w:val="28"/>
        </w:rPr>
        <w:t>C</w:t>
      </w:r>
      <w:r w:rsidR="000B7D20">
        <w:rPr>
          <w:b/>
          <w:sz w:val="28"/>
          <w:szCs w:val="28"/>
        </w:rPr>
        <w:t xml:space="preserve">ontrol y </w:t>
      </w:r>
      <w:r w:rsidR="006234AB">
        <w:rPr>
          <w:b/>
          <w:sz w:val="28"/>
          <w:szCs w:val="28"/>
        </w:rPr>
        <w:t>C</w:t>
      </w:r>
      <w:r w:rsidRPr="005A73A3">
        <w:rPr>
          <w:b/>
          <w:sz w:val="28"/>
          <w:szCs w:val="28"/>
        </w:rPr>
        <w:t>onsulta</w:t>
      </w:r>
    </w:p>
    <w:p w14:paraId="4D5BD2AB" w14:textId="01B68D2B" w:rsidR="0026561D" w:rsidRDefault="0026561D" w:rsidP="00CA7687">
      <w:pPr>
        <w:pStyle w:val="Default"/>
        <w:jc w:val="both"/>
      </w:pPr>
    </w:p>
    <w:p w14:paraId="5352667D" w14:textId="77777777" w:rsidR="00475AEE" w:rsidRPr="005A73A3" w:rsidRDefault="00475AEE" w:rsidP="00CA7687">
      <w:pPr>
        <w:pStyle w:val="Default"/>
        <w:jc w:val="both"/>
      </w:pPr>
    </w:p>
    <w:p w14:paraId="56ADD857" w14:textId="1379DA68" w:rsidR="000B7D20" w:rsidRDefault="000B09B8" w:rsidP="009C12D6">
      <w:pPr>
        <w:spacing w:line="360" w:lineRule="auto"/>
        <w:jc w:val="both"/>
        <w:rPr>
          <w:rFonts w:ascii="Arial" w:hAnsi="Arial" w:cs="Arial"/>
          <w:b/>
          <w:lang w:val="es-MX" w:eastAsia="es-MX"/>
        </w:rPr>
      </w:pPr>
      <w:r>
        <w:rPr>
          <w:rFonts w:ascii="Arial" w:hAnsi="Arial" w:cs="Arial"/>
          <w:b/>
          <w:lang w:val="es-MX" w:eastAsia="es-MX"/>
        </w:rPr>
        <w:t>1.2A</w:t>
      </w:r>
      <w:r w:rsidR="005609E4" w:rsidRPr="002645C1">
        <w:rPr>
          <w:rFonts w:ascii="Arial" w:hAnsi="Arial" w:cs="Arial"/>
          <w:b/>
          <w:lang w:val="es-MX" w:eastAsia="es-MX"/>
        </w:rPr>
        <w:t xml:space="preserve"> </w:t>
      </w:r>
      <w:r w:rsidR="00056D6F" w:rsidRPr="00056D6F">
        <w:rPr>
          <w:rFonts w:ascii="Arial" w:hAnsi="Arial" w:cs="Arial"/>
          <w:b/>
          <w:lang w:val="es-MX" w:eastAsia="es-MX"/>
        </w:rPr>
        <w:t>Elaborar el Calendario de Caducidades Documentales del archivo de concentración 2018, de los expedientes transferi</w:t>
      </w:r>
      <w:r w:rsidR="00C31462">
        <w:rPr>
          <w:rFonts w:ascii="Arial" w:hAnsi="Arial" w:cs="Arial"/>
          <w:b/>
          <w:lang w:val="es-MX" w:eastAsia="es-MX"/>
        </w:rPr>
        <w:t>dos al archivo de concentración</w:t>
      </w:r>
    </w:p>
    <w:p w14:paraId="6D06D14F" w14:textId="77777777" w:rsidR="00891F96" w:rsidRDefault="00B77A9D" w:rsidP="009C12D6">
      <w:pPr>
        <w:spacing w:line="360" w:lineRule="auto"/>
        <w:jc w:val="both"/>
        <w:rPr>
          <w:rFonts w:ascii="Arial" w:hAnsi="Arial" w:cs="Arial"/>
          <w:lang w:val="es-MX" w:eastAsia="es-MX"/>
        </w:rPr>
      </w:pPr>
      <w:r>
        <w:rPr>
          <w:rFonts w:ascii="Arial" w:hAnsi="Arial" w:cs="Arial"/>
          <w:lang w:val="es-MX" w:eastAsia="es-MX"/>
        </w:rPr>
        <w:t xml:space="preserve">Si bien se elaboró el Calendario de Caducidades Documentales que fue presentado en la Primera Sesión Ordinaria 2018 del Comité de Valoración Documental, durante el </w:t>
      </w:r>
      <w:r w:rsidRPr="00B77A9D">
        <w:rPr>
          <w:rFonts w:ascii="Arial" w:hAnsi="Arial" w:cs="Arial"/>
          <w:lang w:val="es-MX" w:eastAsia="es-MX"/>
        </w:rPr>
        <w:t xml:space="preserve">2018 se procedió con la eliminación de los expedientes, cuya baja fue autorizada por el Comité de </w:t>
      </w:r>
      <w:r>
        <w:rPr>
          <w:rFonts w:ascii="Arial" w:hAnsi="Arial" w:cs="Arial"/>
          <w:lang w:val="es-MX" w:eastAsia="es-MX"/>
        </w:rPr>
        <w:t xml:space="preserve">Valoración Documental del INAI en el 2017 y se sometieron propuestas de baja de la documentación de comprobación administrativa inmediata. </w:t>
      </w:r>
    </w:p>
    <w:p w14:paraId="0726D68D" w14:textId="77777777" w:rsidR="00891F96" w:rsidRDefault="00891F96" w:rsidP="009C12D6">
      <w:pPr>
        <w:spacing w:line="360" w:lineRule="auto"/>
        <w:jc w:val="both"/>
        <w:rPr>
          <w:rFonts w:ascii="Arial" w:hAnsi="Arial" w:cs="Arial"/>
          <w:lang w:val="es-MX" w:eastAsia="es-MX"/>
        </w:rPr>
      </w:pPr>
    </w:p>
    <w:p w14:paraId="62AE18E6" w14:textId="01BAE693" w:rsidR="00056D6F" w:rsidRDefault="00891F96" w:rsidP="009C12D6">
      <w:pPr>
        <w:spacing w:line="360" w:lineRule="auto"/>
        <w:jc w:val="both"/>
        <w:rPr>
          <w:rFonts w:ascii="Arial" w:hAnsi="Arial" w:cs="Arial"/>
          <w:lang w:val="es-MX" w:eastAsia="es-MX"/>
        </w:rPr>
      </w:pPr>
      <w:r>
        <w:rPr>
          <w:noProof/>
          <w:lang w:val="es-MX" w:eastAsia="es-MX"/>
        </w:rPr>
        <w:drawing>
          <wp:anchor distT="0" distB="0" distL="114300" distR="114300" simplePos="0" relativeHeight="251688960" behindDoc="0" locked="0" layoutInCell="1" allowOverlap="1" wp14:anchorId="4DAB7959" wp14:editId="72317C02">
            <wp:simplePos x="0" y="0"/>
            <wp:positionH relativeFrom="margin">
              <wp:posOffset>0</wp:posOffset>
            </wp:positionH>
            <wp:positionV relativeFrom="paragraph">
              <wp:posOffset>63722</wp:posOffset>
            </wp:positionV>
            <wp:extent cx="600075" cy="600075"/>
            <wp:effectExtent l="0" t="0" r="9525" b="9525"/>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y.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0075" cy="60007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lang w:val="es-MX" w:eastAsia="es-MX"/>
        </w:rPr>
        <w:t xml:space="preserve">De </w:t>
      </w:r>
      <w:r w:rsidR="00056D6F" w:rsidRPr="00056D6F">
        <w:rPr>
          <w:rFonts w:ascii="Arial" w:hAnsi="Arial" w:cs="Arial"/>
          <w:lang w:val="es-MX" w:eastAsia="es-MX"/>
        </w:rPr>
        <w:t>conformidad con lo establecido en el artículo 12</w:t>
      </w:r>
      <w:r w:rsidR="00A23A6E">
        <w:rPr>
          <w:rFonts w:ascii="Arial" w:hAnsi="Arial" w:cs="Arial"/>
          <w:lang w:val="es-MX" w:eastAsia="es-MX"/>
        </w:rPr>
        <w:t>,</w:t>
      </w:r>
      <w:r w:rsidR="00056D6F" w:rsidRPr="00056D6F">
        <w:rPr>
          <w:rFonts w:ascii="Arial" w:hAnsi="Arial" w:cs="Arial"/>
          <w:lang w:val="es-MX" w:eastAsia="es-MX"/>
        </w:rPr>
        <w:t xml:space="preserve"> </w:t>
      </w:r>
      <w:r w:rsidR="00A23A6E" w:rsidRPr="00056D6F">
        <w:rPr>
          <w:rFonts w:ascii="Arial" w:hAnsi="Arial" w:cs="Arial"/>
          <w:lang w:val="es-MX" w:eastAsia="es-MX"/>
        </w:rPr>
        <w:t>fraccion</w:t>
      </w:r>
      <w:r w:rsidR="00A23A6E">
        <w:rPr>
          <w:rFonts w:ascii="Arial" w:hAnsi="Arial" w:cs="Arial"/>
          <w:lang w:val="es-MX" w:eastAsia="es-MX"/>
        </w:rPr>
        <w:t>es</w:t>
      </w:r>
      <w:r w:rsidR="00056D6F" w:rsidRPr="00056D6F">
        <w:rPr>
          <w:rFonts w:ascii="Arial" w:hAnsi="Arial" w:cs="Arial"/>
          <w:lang w:val="es-MX" w:eastAsia="es-MX"/>
        </w:rPr>
        <w:t xml:space="preserve"> I y </w:t>
      </w:r>
      <w:r w:rsidR="00056D6F">
        <w:rPr>
          <w:rFonts w:ascii="Arial" w:hAnsi="Arial" w:cs="Arial"/>
          <w:lang w:val="es-MX" w:eastAsia="es-MX"/>
        </w:rPr>
        <w:t>V</w:t>
      </w:r>
      <w:r w:rsidR="00056D6F" w:rsidRPr="00056D6F">
        <w:rPr>
          <w:rFonts w:ascii="Arial" w:hAnsi="Arial" w:cs="Arial"/>
          <w:lang w:val="es-MX" w:eastAsia="es-MX"/>
        </w:rPr>
        <w:t>II de la Ley Federal de Archivos.</w:t>
      </w:r>
    </w:p>
    <w:p w14:paraId="6EDD3547" w14:textId="48BDAAE3" w:rsidR="00056D6F" w:rsidRPr="00056D6F" w:rsidRDefault="00056D6F" w:rsidP="009C12D6">
      <w:pPr>
        <w:spacing w:line="360" w:lineRule="auto"/>
        <w:jc w:val="both"/>
        <w:rPr>
          <w:rFonts w:ascii="Arial" w:hAnsi="Arial" w:cs="Arial"/>
          <w:b/>
          <w:lang w:val="es-MX" w:eastAsia="es-MX"/>
        </w:rPr>
      </w:pPr>
      <w:r w:rsidRPr="00056D6F">
        <w:rPr>
          <w:rFonts w:ascii="Arial" w:hAnsi="Arial" w:cs="Arial"/>
          <w:b/>
          <w:lang w:val="es-MX" w:eastAsia="es-MX"/>
        </w:rPr>
        <w:t xml:space="preserve">Avance: </w:t>
      </w:r>
      <w:r w:rsidR="00B77A9D">
        <w:rPr>
          <w:rFonts w:ascii="Arial" w:hAnsi="Arial" w:cs="Arial"/>
          <w:b/>
          <w:lang w:val="es-MX" w:eastAsia="es-MX"/>
        </w:rPr>
        <w:t>1</w:t>
      </w:r>
      <w:r>
        <w:rPr>
          <w:rFonts w:ascii="Arial" w:hAnsi="Arial" w:cs="Arial"/>
          <w:b/>
          <w:lang w:val="es-MX" w:eastAsia="es-MX"/>
        </w:rPr>
        <w:t>00</w:t>
      </w:r>
      <w:r w:rsidRPr="00056D6F">
        <w:rPr>
          <w:rFonts w:ascii="Arial" w:hAnsi="Arial" w:cs="Arial"/>
          <w:b/>
          <w:lang w:val="es-MX" w:eastAsia="es-MX"/>
        </w:rPr>
        <w:t>%</w:t>
      </w:r>
    </w:p>
    <w:p w14:paraId="3751E5AC" w14:textId="3812F1CB" w:rsidR="000B7D20" w:rsidRDefault="000B7D20" w:rsidP="009C12D6">
      <w:pPr>
        <w:spacing w:line="360" w:lineRule="auto"/>
        <w:jc w:val="both"/>
        <w:rPr>
          <w:rFonts w:ascii="Arial" w:hAnsi="Arial" w:cs="Arial"/>
          <w:b/>
          <w:lang w:val="es-MX" w:eastAsia="es-MX"/>
        </w:rPr>
      </w:pPr>
    </w:p>
    <w:p w14:paraId="49D2C207" w14:textId="77777777" w:rsidR="00891F96" w:rsidRDefault="00891F96" w:rsidP="009C12D6">
      <w:pPr>
        <w:spacing w:line="360" w:lineRule="auto"/>
        <w:jc w:val="both"/>
        <w:rPr>
          <w:rFonts w:ascii="Arial" w:hAnsi="Arial" w:cs="Arial"/>
          <w:b/>
          <w:lang w:val="es-MX" w:eastAsia="es-MX"/>
        </w:rPr>
      </w:pPr>
    </w:p>
    <w:p w14:paraId="5BE4BB25" w14:textId="77777777" w:rsidR="00B52B97" w:rsidRPr="005A73A3" w:rsidRDefault="006D61EB" w:rsidP="009C12D6">
      <w:pPr>
        <w:spacing w:line="360" w:lineRule="auto"/>
        <w:jc w:val="both"/>
        <w:rPr>
          <w:rFonts w:ascii="Arial" w:hAnsi="Arial" w:cs="Arial"/>
          <w:b/>
        </w:rPr>
      </w:pPr>
      <w:r>
        <w:rPr>
          <w:rFonts w:ascii="Arial" w:hAnsi="Arial" w:cs="Arial"/>
          <w:b/>
        </w:rPr>
        <w:t>1.2B</w:t>
      </w:r>
      <w:r w:rsidR="00056D6F">
        <w:rPr>
          <w:rFonts w:ascii="Arial" w:hAnsi="Arial" w:cs="Arial"/>
          <w:b/>
        </w:rPr>
        <w:t xml:space="preserve"> </w:t>
      </w:r>
      <w:r w:rsidR="00AD28E6" w:rsidRPr="002645C1">
        <w:rPr>
          <w:rFonts w:ascii="Arial" w:hAnsi="Arial" w:cs="Arial"/>
          <w:b/>
        </w:rPr>
        <w:t>A</w:t>
      </w:r>
      <w:r w:rsidR="00F45417" w:rsidRPr="002645C1">
        <w:rPr>
          <w:rFonts w:ascii="Arial" w:hAnsi="Arial" w:cs="Arial"/>
          <w:b/>
        </w:rPr>
        <w:t>ctualiza</w:t>
      </w:r>
      <w:r w:rsidR="00056D6F">
        <w:rPr>
          <w:rFonts w:ascii="Arial" w:hAnsi="Arial" w:cs="Arial"/>
          <w:b/>
        </w:rPr>
        <w:t>r</w:t>
      </w:r>
      <w:r w:rsidR="00F45417" w:rsidRPr="002645C1">
        <w:rPr>
          <w:rFonts w:ascii="Arial" w:hAnsi="Arial" w:cs="Arial"/>
          <w:b/>
        </w:rPr>
        <w:t xml:space="preserve"> </w:t>
      </w:r>
      <w:r w:rsidR="00ED60C0" w:rsidRPr="002645C1">
        <w:rPr>
          <w:rFonts w:ascii="Arial" w:hAnsi="Arial" w:cs="Arial"/>
          <w:b/>
        </w:rPr>
        <w:t>e</w:t>
      </w:r>
      <w:r w:rsidR="009C12D6" w:rsidRPr="002645C1">
        <w:rPr>
          <w:rFonts w:ascii="Arial" w:hAnsi="Arial" w:cs="Arial"/>
          <w:b/>
        </w:rPr>
        <w:t xml:space="preserve">l Cuadro General de Clasificación </w:t>
      </w:r>
      <w:r w:rsidR="00771124">
        <w:rPr>
          <w:rFonts w:ascii="Arial" w:hAnsi="Arial" w:cs="Arial"/>
          <w:b/>
        </w:rPr>
        <w:t xml:space="preserve">Archivística </w:t>
      </w:r>
      <w:r w:rsidR="009C12D6" w:rsidRPr="002645C1">
        <w:rPr>
          <w:rFonts w:ascii="Arial" w:hAnsi="Arial" w:cs="Arial"/>
          <w:b/>
        </w:rPr>
        <w:t>y el Catá</w:t>
      </w:r>
      <w:r w:rsidR="00056D6F">
        <w:rPr>
          <w:rFonts w:ascii="Arial" w:hAnsi="Arial" w:cs="Arial"/>
          <w:b/>
        </w:rPr>
        <w:t>logo de Disposición Documental 2017, en el Sistema de Gestión Documental GD-Mx</w:t>
      </w:r>
    </w:p>
    <w:p w14:paraId="41DD658E" w14:textId="3E6C52DB" w:rsidR="00891F96" w:rsidRDefault="00945051" w:rsidP="009C12D6">
      <w:pPr>
        <w:spacing w:line="360" w:lineRule="auto"/>
        <w:jc w:val="both"/>
        <w:rPr>
          <w:rFonts w:ascii="Arial" w:hAnsi="Arial" w:cs="Arial"/>
          <w:lang w:val="es-MX" w:eastAsia="es-MX"/>
        </w:rPr>
      </w:pPr>
      <w:r>
        <w:rPr>
          <w:rFonts w:ascii="Arial" w:hAnsi="Arial" w:cs="Arial"/>
          <w:lang w:val="es-MX" w:eastAsia="es-MX"/>
        </w:rPr>
        <w:t>Durante el primer trimestre del 2018, s</w:t>
      </w:r>
      <w:r w:rsidR="00B83DAF">
        <w:rPr>
          <w:rFonts w:ascii="Arial" w:hAnsi="Arial" w:cs="Arial"/>
          <w:lang w:val="es-MX" w:eastAsia="es-MX"/>
        </w:rPr>
        <w:t>e realizó la actualización del Cuadro General de Clasificación Archivística y el Catálogo de Disposición Documental 2017 en el Sist</w:t>
      </w:r>
      <w:r w:rsidR="00B77A9D">
        <w:rPr>
          <w:rFonts w:ascii="Arial" w:hAnsi="Arial" w:cs="Arial"/>
          <w:lang w:val="es-MX" w:eastAsia="es-MX"/>
        </w:rPr>
        <w:t>e</w:t>
      </w:r>
      <w:r w:rsidR="00891F96">
        <w:rPr>
          <w:rFonts w:ascii="Arial" w:hAnsi="Arial" w:cs="Arial"/>
          <w:lang w:val="es-MX" w:eastAsia="es-MX"/>
        </w:rPr>
        <w:t xml:space="preserve">ma de Gestión Documental GD-Mx. </w:t>
      </w:r>
    </w:p>
    <w:p w14:paraId="5A814349" w14:textId="66397165" w:rsidR="00891F96" w:rsidRDefault="00891F96" w:rsidP="009C12D6">
      <w:pPr>
        <w:spacing w:line="360" w:lineRule="auto"/>
        <w:jc w:val="both"/>
        <w:rPr>
          <w:rFonts w:ascii="Arial" w:hAnsi="Arial" w:cs="Arial"/>
          <w:lang w:val="es-MX" w:eastAsia="es-MX"/>
        </w:rPr>
      </w:pPr>
      <w:r>
        <w:rPr>
          <w:noProof/>
          <w:lang w:val="es-MX" w:eastAsia="es-MX"/>
        </w:rPr>
        <w:drawing>
          <wp:anchor distT="0" distB="0" distL="114300" distR="114300" simplePos="0" relativeHeight="251691008" behindDoc="0" locked="0" layoutInCell="1" allowOverlap="1" wp14:anchorId="321AE609" wp14:editId="70EEC63E">
            <wp:simplePos x="0" y="0"/>
            <wp:positionH relativeFrom="margin">
              <wp:posOffset>0</wp:posOffset>
            </wp:positionH>
            <wp:positionV relativeFrom="paragraph">
              <wp:posOffset>229959</wp:posOffset>
            </wp:positionV>
            <wp:extent cx="600075" cy="600075"/>
            <wp:effectExtent l="0" t="0" r="9525" b="9525"/>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y.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0075" cy="600075"/>
                    </a:xfrm>
                    <a:prstGeom prst="rect">
                      <a:avLst/>
                    </a:prstGeom>
                  </pic:spPr>
                </pic:pic>
              </a:graphicData>
            </a:graphic>
            <wp14:sizeRelH relativeFrom="margin">
              <wp14:pctWidth>0</wp14:pctWidth>
            </wp14:sizeRelH>
            <wp14:sizeRelV relativeFrom="margin">
              <wp14:pctHeight>0</wp14:pctHeight>
            </wp14:sizeRelV>
          </wp:anchor>
        </w:drawing>
      </w:r>
    </w:p>
    <w:p w14:paraId="2845731C" w14:textId="07BF6EDF" w:rsidR="00AD011F" w:rsidRDefault="00891F96" w:rsidP="009C12D6">
      <w:pPr>
        <w:spacing w:line="360" w:lineRule="auto"/>
        <w:jc w:val="both"/>
        <w:rPr>
          <w:rFonts w:ascii="Arial" w:hAnsi="Arial" w:cs="Arial"/>
          <w:lang w:val="es-MX" w:eastAsia="es-MX"/>
        </w:rPr>
      </w:pPr>
      <w:r>
        <w:rPr>
          <w:rFonts w:ascii="Arial" w:hAnsi="Arial" w:cs="Arial"/>
          <w:lang w:val="es-MX" w:eastAsia="es-MX"/>
        </w:rPr>
        <w:t>D</w:t>
      </w:r>
      <w:r w:rsidR="008E06FE" w:rsidRPr="00056D6F">
        <w:rPr>
          <w:rFonts w:ascii="Arial" w:hAnsi="Arial" w:cs="Arial"/>
          <w:lang w:val="es-MX" w:eastAsia="es-MX"/>
        </w:rPr>
        <w:t>e conformidad con lo estableci</w:t>
      </w:r>
      <w:r w:rsidR="008E06FE">
        <w:rPr>
          <w:rFonts w:ascii="Arial" w:hAnsi="Arial" w:cs="Arial"/>
          <w:lang w:val="es-MX" w:eastAsia="es-MX"/>
        </w:rPr>
        <w:t>do en el artículo 12</w:t>
      </w:r>
      <w:r w:rsidR="00A23A6E">
        <w:rPr>
          <w:rFonts w:ascii="Arial" w:hAnsi="Arial" w:cs="Arial"/>
          <w:lang w:val="es-MX" w:eastAsia="es-MX"/>
        </w:rPr>
        <w:t>,</w:t>
      </w:r>
      <w:r w:rsidR="008E06FE">
        <w:rPr>
          <w:rFonts w:ascii="Arial" w:hAnsi="Arial" w:cs="Arial"/>
          <w:lang w:val="es-MX" w:eastAsia="es-MX"/>
        </w:rPr>
        <w:t xml:space="preserve"> fracción II</w:t>
      </w:r>
      <w:r w:rsidR="008E06FE" w:rsidRPr="00056D6F">
        <w:rPr>
          <w:rFonts w:ascii="Arial" w:hAnsi="Arial" w:cs="Arial"/>
          <w:lang w:val="es-MX" w:eastAsia="es-MX"/>
        </w:rPr>
        <w:t xml:space="preserve">I </w:t>
      </w:r>
      <w:r w:rsidR="008E06FE">
        <w:rPr>
          <w:rFonts w:ascii="Arial" w:hAnsi="Arial" w:cs="Arial"/>
          <w:lang w:val="es-MX" w:eastAsia="es-MX"/>
        </w:rPr>
        <w:t xml:space="preserve">y 19 </w:t>
      </w:r>
      <w:r w:rsidR="008E06FE" w:rsidRPr="00056D6F">
        <w:rPr>
          <w:rFonts w:ascii="Arial" w:hAnsi="Arial" w:cs="Arial"/>
          <w:lang w:val="es-MX" w:eastAsia="es-MX"/>
        </w:rPr>
        <w:t>de la Ley Federal de Archivos.</w:t>
      </w:r>
    </w:p>
    <w:p w14:paraId="26AC1A39" w14:textId="77777777" w:rsidR="00AD011F" w:rsidRPr="00AD011F" w:rsidRDefault="00AD011F" w:rsidP="00711D8E">
      <w:pPr>
        <w:spacing w:line="360" w:lineRule="auto"/>
        <w:jc w:val="both"/>
        <w:rPr>
          <w:rFonts w:ascii="Arial" w:hAnsi="Arial" w:cs="Arial"/>
          <w:b/>
        </w:rPr>
      </w:pPr>
      <w:r w:rsidRPr="00AD011F">
        <w:rPr>
          <w:rFonts w:ascii="Arial" w:hAnsi="Arial" w:cs="Arial"/>
          <w:b/>
        </w:rPr>
        <w:t>Avance: 100%</w:t>
      </w:r>
    </w:p>
    <w:p w14:paraId="3376C384" w14:textId="10913ACE" w:rsidR="00AD011F" w:rsidRDefault="00AD011F" w:rsidP="00711D8E">
      <w:pPr>
        <w:spacing w:line="360" w:lineRule="auto"/>
        <w:jc w:val="both"/>
        <w:rPr>
          <w:rFonts w:ascii="Arial" w:hAnsi="Arial" w:cs="Arial"/>
        </w:rPr>
      </w:pPr>
    </w:p>
    <w:p w14:paraId="2E89AD28" w14:textId="77777777" w:rsidR="00891F96" w:rsidRDefault="00891F96" w:rsidP="00711D8E">
      <w:pPr>
        <w:spacing w:line="360" w:lineRule="auto"/>
        <w:jc w:val="both"/>
        <w:rPr>
          <w:rFonts w:ascii="Arial" w:hAnsi="Arial" w:cs="Arial"/>
        </w:rPr>
      </w:pPr>
    </w:p>
    <w:p w14:paraId="6E376B61" w14:textId="776E0430" w:rsidR="00AD011F" w:rsidRDefault="00B83DAF" w:rsidP="00711D8E">
      <w:pPr>
        <w:spacing w:line="360" w:lineRule="auto"/>
        <w:jc w:val="both"/>
        <w:rPr>
          <w:rFonts w:ascii="Arial" w:hAnsi="Arial" w:cs="Arial"/>
          <w:b/>
        </w:rPr>
      </w:pPr>
      <w:r>
        <w:rPr>
          <w:rFonts w:ascii="Arial" w:hAnsi="Arial" w:cs="Arial"/>
          <w:b/>
        </w:rPr>
        <w:t>1.2C</w:t>
      </w:r>
      <w:r w:rsidR="00AD011F">
        <w:rPr>
          <w:rFonts w:ascii="Arial" w:hAnsi="Arial" w:cs="Arial"/>
          <w:b/>
        </w:rPr>
        <w:t xml:space="preserve"> </w:t>
      </w:r>
      <w:r w:rsidR="00AD011F" w:rsidRPr="002645C1">
        <w:rPr>
          <w:rFonts w:ascii="Arial" w:hAnsi="Arial" w:cs="Arial"/>
          <w:b/>
        </w:rPr>
        <w:t>Actualiza</w:t>
      </w:r>
      <w:r w:rsidR="00AD011F">
        <w:rPr>
          <w:rFonts w:ascii="Arial" w:hAnsi="Arial" w:cs="Arial"/>
          <w:b/>
        </w:rPr>
        <w:t>r</w:t>
      </w:r>
      <w:r w:rsidR="00AD011F" w:rsidRPr="002645C1">
        <w:rPr>
          <w:rFonts w:ascii="Arial" w:hAnsi="Arial" w:cs="Arial"/>
          <w:b/>
        </w:rPr>
        <w:t xml:space="preserve"> el </w:t>
      </w:r>
      <w:r w:rsidR="00AD011F">
        <w:rPr>
          <w:rFonts w:ascii="Arial" w:hAnsi="Arial" w:cs="Arial"/>
          <w:b/>
        </w:rPr>
        <w:t xml:space="preserve">Cuadro General de Clasificación, </w:t>
      </w:r>
      <w:r w:rsidR="00AD011F" w:rsidRPr="002645C1">
        <w:rPr>
          <w:rFonts w:ascii="Arial" w:hAnsi="Arial" w:cs="Arial"/>
          <w:b/>
        </w:rPr>
        <w:t>el Catá</w:t>
      </w:r>
      <w:r w:rsidR="00AD011F">
        <w:rPr>
          <w:rFonts w:ascii="Arial" w:hAnsi="Arial" w:cs="Arial"/>
          <w:b/>
        </w:rPr>
        <w:t>logo de Disposición Documental y la Guía de Archivo Documental 201</w:t>
      </w:r>
      <w:r w:rsidR="008E06FE">
        <w:rPr>
          <w:rFonts w:ascii="Arial" w:hAnsi="Arial" w:cs="Arial"/>
          <w:b/>
        </w:rPr>
        <w:t>8</w:t>
      </w:r>
    </w:p>
    <w:p w14:paraId="4EC938E8" w14:textId="681C274A" w:rsidR="00120152" w:rsidRDefault="0054426B" w:rsidP="00711D8E">
      <w:pPr>
        <w:spacing w:line="360" w:lineRule="auto"/>
        <w:jc w:val="both"/>
        <w:rPr>
          <w:rFonts w:ascii="Arial" w:hAnsi="Arial" w:cs="Arial"/>
        </w:rPr>
      </w:pPr>
      <w:r w:rsidRPr="005A73A3">
        <w:rPr>
          <w:rFonts w:ascii="Arial" w:hAnsi="Arial" w:cs="Arial"/>
        </w:rPr>
        <w:t xml:space="preserve">Se </w:t>
      </w:r>
      <w:r w:rsidR="00904BB9" w:rsidRPr="005A73A3">
        <w:rPr>
          <w:rFonts w:ascii="Arial" w:hAnsi="Arial" w:cs="Arial"/>
        </w:rPr>
        <w:t>realizaron reuniones de trabajo</w:t>
      </w:r>
      <w:r w:rsidRPr="005A73A3">
        <w:rPr>
          <w:rFonts w:ascii="Arial" w:hAnsi="Arial" w:cs="Arial"/>
        </w:rPr>
        <w:t xml:space="preserve"> con las 3</w:t>
      </w:r>
      <w:r w:rsidR="008E06FE">
        <w:rPr>
          <w:rFonts w:ascii="Arial" w:hAnsi="Arial" w:cs="Arial"/>
        </w:rPr>
        <w:t>9</w:t>
      </w:r>
      <w:r w:rsidRPr="005A73A3">
        <w:rPr>
          <w:rFonts w:ascii="Arial" w:hAnsi="Arial" w:cs="Arial"/>
        </w:rPr>
        <w:t xml:space="preserve"> unidades administrativas </w:t>
      </w:r>
      <w:r w:rsidR="00AA5F72">
        <w:rPr>
          <w:rFonts w:ascii="Arial" w:hAnsi="Arial" w:cs="Arial"/>
        </w:rPr>
        <w:t xml:space="preserve">del INAI </w:t>
      </w:r>
      <w:r w:rsidR="00A26D66" w:rsidRPr="005A73A3">
        <w:rPr>
          <w:rFonts w:ascii="Arial" w:hAnsi="Arial" w:cs="Arial"/>
        </w:rPr>
        <w:t xml:space="preserve">incluidas las ponencias, </w:t>
      </w:r>
      <w:r w:rsidR="00904BB9" w:rsidRPr="005A73A3">
        <w:rPr>
          <w:rFonts w:ascii="Arial" w:hAnsi="Arial" w:cs="Arial"/>
        </w:rPr>
        <w:t>para que llevaran a cabo l</w:t>
      </w:r>
      <w:r w:rsidRPr="005A73A3">
        <w:rPr>
          <w:rFonts w:ascii="Arial" w:hAnsi="Arial" w:cs="Arial"/>
        </w:rPr>
        <w:t xml:space="preserve">a actualización de </w:t>
      </w:r>
      <w:r w:rsidR="000E1794" w:rsidRPr="005A73A3">
        <w:rPr>
          <w:rFonts w:ascii="Arial" w:hAnsi="Arial" w:cs="Arial"/>
        </w:rPr>
        <w:t>la</w:t>
      </w:r>
      <w:r w:rsidRPr="005A73A3">
        <w:rPr>
          <w:rFonts w:ascii="Arial" w:hAnsi="Arial" w:cs="Arial"/>
        </w:rPr>
        <w:t xml:space="preserve">s fichas de valoración </w:t>
      </w:r>
      <w:r w:rsidRPr="005A73A3">
        <w:rPr>
          <w:rFonts w:ascii="Arial" w:hAnsi="Arial" w:cs="Arial"/>
        </w:rPr>
        <w:lastRenderedPageBreak/>
        <w:t xml:space="preserve">documental de las </w:t>
      </w:r>
      <w:r w:rsidR="00120152">
        <w:rPr>
          <w:rFonts w:ascii="Arial" w:hAnsi="Arial" w:cs="Arial"/>
        </w:rPr>
        <w:t>s</w:t>
      </w:r>
      <w:r w:rsidRPr="005A73A3">
        <w:rPr>
          <w:rFonts w:ascii="Arial" w:hAnsi="Arial" w:cs="Arial"/>
        </w:rPr>
        <w:t>eries</w:t>
      </w:r>
      <w:r w:rsidR="00891F96">
        <w:rPr>
          <w:rFonts w:ascii="Arial" w:hAnsi="Arial" w:cs="Arial"/>
        </w:rPr>
        <w:t xml:space="preserve"> existentes,</w:t>
      </w:r>
      <w:r w:rsidR="00904BB9" w:rsidRPr="005A73A3">
        <w:rPr>
          <w:rFonts w:ascii="Arial" w:hAnsi="Arial" w:cs="Arial"/>
        </w:rPr>
        <w:t xml:space="preserve"> así como </w:t>
      </w:r>
      <w:r w:rsidR="00891F96">
        <w:rPr>
          <w:rFonts w:ascii="Arial" w:hAnsi="Arial" w:cs="Arial"/>
        </w:rPr>
        <w:t xml:space="preserve">la creación </w:t>
      </w:r>
      <w:r w:rsidR="00904BB9" w:rsidRPr="005A73A3">
        <w:rPr>
          <w:rFonts w:ascii="Arial" w:hAnsi="Arial" w:cs="Arial"/>
        </w:rPr>
        <w:t xml:space="preserve">de aquellas </w:t>
      </w:r>
      <w:r w:rsidR="00891F96">
        <w:rPr>
          <w:rFonts w:ascii="Arial" w:hAnsi="Arial" w:cs="Arial"/>
        </w:rPr>
        <w:t xml:space="preserve">correspondientes con </w:t>
      </w:r>
      <w:r w:rsidR="00891F96" w:rsidRPr="0056573E">
        <w:rPr>
          <w:rFonts w:ascii="Arial" w:hAnsi="Arial" w:cs="Arial"/>
        </w:rPr>
        <w:t>las</w:t>
      </w:r>
      <w:r w:rsidR="00904BB9" w:rsidRPr="0056573E">
        <w:rPr>
          <w:rFonts w:ascii="Arial" w:hAnsi="Arial" w:cs="Arial"/>
        </w:rPr>
        <w:t xml:space="preserve"> </w:t>
      </w:r>
      <w:r w:rsidR="00891F96" w:rsidRPr="0056573E">
        <w:rPr>
          <w:rFonts w:ascii="Arial" w:hAnsi="Arial" w:cs="Arial"/>
        </w:rPr>
        <w:t xml:space="preserve">nuevas </w:t>
      </w:r>
      <w:r w:rsidR="00904BB9" w:rsidRPr="0056573E">
        <w:rPr>
          <w:rFonts w:ascii="Arial" w:hAnsi="Arial" w:cs="Arial"/>
        </w:rPr>
        <w:t>atribuciones del Instituto</w:t>
      </w:r>
      <w:r w:rsidR="0056573E" w:rsidRPr="0056573E">
        <w:rPr>
          <w:rFonts w:ascii="Arial" w:hAnsi="Arial" w:cs="Arial"/>
        </w:rPr>
        <w:t>.</w:t>
      </w:r>
    </w:p>
    <w:p w14:paraId="1898FB25" w14:textId="77777777" w:rsidR="00B83DAF" w:rsidRDefault="00B83DAF" w:rsidP="00711D8E">
      <w:pPr>
        <w:spacing w:line="360" w:lineRule="auto"/>
        <w:jc w:val="both"/>
        <w:rPr>
          <w:rFonts w:ascii="Arial" w:hAnsi="Arial" w:cs="Arial"/>
        </w:rPr>
      </w:pPr>
    </w:p>
    <w:p w14:paraId="3FE76C45" w14:textId="1AD271BE" w:rsidR="000E1794" w:rsidRPr="005A73A3" w:rsidRDefault="00891F96" w:rsidP="00711D8E">
      <w:pPr>
        <w:spacing w:line="360" w:lineRule="auto"/>
        <w:jc w:val="both"/>
        <w:rPr>
          <w:rFonts w:ascii="Arial" w:hAnsi="Arial" w:cs="Arial"/>
        </w:rPr>
      </w:pPr>
      <w:r>
        <w:rPr>
          <w:rFonts w:ascii="Arial" w:eastAsia="Times New Roman" w:hAnsi="Arial" w:cs="Arial"/>
        </w:rPr>
        <w:t xml:space="preserve">Dichos </w:t>
      </w:r>
      <w:r w:rsidR="000E1794" w:rsidRPr="005A73A3">
        <w:rPr>
          <w:rFonts w:ascii="Arial" w:eastAsia="Times New Roman" w:hAnsi="Arial" w:cs="Arial"/>
        </w:rPr>
        <w:t xml:space="preserve">instrumentos </w:t>
      </w:r>
      <w:r w:rsidR="00672C4F">
        <w:rPr>
          <w:rFonts w:ascii="Arial" w:eastAsia="Times New Roman" w:hAnsi="Arial" w:cs="Arial"/>
        </w:rPr>
        <w:t xml:space="preserve">se encuentran </w:t>
      </w:r>
      <w:r w:rsidR="00A23A6E">
        <w:rPr>
          <w:rFonts w:ascii="Arial" w:eastAsia="Times New Roman" w:hAnsi="Arial" w:cs="Arial"/>
        </w:rPr>
        <w:t>concluidos</w:t>
      </w:r>
      <w:r>
        <w:rPr>
          <w:rFonts w:ascii="Arial" w:eastAsia="Times New Roman" w:hAnsi="Arial" w:cs="Arial"/>
        </w:rPr>
        <w:t xml:space="preserve"> y serán presentados para su aprobación en la Primera S</w:t>
      </w:r>
      <w:r w:rsidR="000E1794" w:rsidRPr="005A73A3">
        <w:rPr>
          <w:rFonts w:ascii="Arial" w:eastAsia="Times New Roman" w:hAnsi="Arial" w:cs="Arial"/>
        </w:rPr>
        <w:t>esión</w:t>
      </w:r>
      <w:r>
        <w:rPr>
          <w:rFonts w:ascii="Arial" w:eastAsia="Times New Roman" w:hAnsi="Arial" w:cs="Arial"/>
        </w:rPr>
        <w:t xml:space="preserve"> Ordinaria</w:t>
      </w:r>
      <w:r w:rsidR="000E1794" w:rsidRPr="005A73A3">
        <w:rPr>
          <w:rFonts w:ascii="Arial" w:eastAsia="Times New Roman" w:hAnsi="Arial" w:cs="Arial"/>
        </w:rPr>
        <w:t xml:space="preserve"> del Comité de Valoración Documental</w:t>
      </w:r>
      <w:r w:rsidR="00216227">
        <w:rPr>
          <w:rFonts w:ascii="Arial" w:eastAsia="Times New Roman" w:hAnsi="Arial" w:cs="Arial"/>
        </w:rPr>
        <w:t xml:space="preserve"> de 201</w:t>
      </w:r>
      <w:r w:rsidR="008E06FE">
        <w:rPr>
          <w:rFonts w:ascii="Arial" w:eastAsia="Times New Roman" w:hAnsi="Arial" w:cs="Arial"/>
        </w:rPr>
        <w:t>9</w:t>
      </w:r>
      <w:r w:rsidR="000E1794" w:rsidRPr="005A73A3">
        <w:rPr>
          <w:rFonts w:ascii="Arial" w:eastAsia="Times New Roman" w:hAnsi="Arial" w:cs="Arial"/>
        </w:rPr>
        <w:t xml:space="preserve">, </w:t>
      </w:r>
      <w:r w:rsidR="00A23A6E">
        <w:rPr>
          <w:rFonts w:ascii="Arial" w:eastAsia="Times New Roman" w:hAnsi="Arial" w:cs="Arial"/>
        </w:rPr>
        <w:t xml:space="preserve">y al </w:t>
      </w:r>
      <w:r w:rsidR="000E1794" w:rsidRPr="005A73A3">
        <w:rPr>
          <w:rFonts w:ascii="Arial" w:eastAsia="Times New Roman" w:hAnsi="Arial" w:cs="Arial"/>
        </w:rPr>
        <w:t>Comité de Transparencia</w:t>
      </w:r>
      <w:r w:rsidR="00A23A6E">
        <w:rPr>
          <w:rFonts w:ascii="Arial" w:eastAsia="Times New Roman" w:hAnsi="Arial" w:cs="Arial"/>
        </w:rPr>
        <w:t xml:space="preserve"> del Instituto</w:t>
      </w:r>
      <w:r w:rsidR="000E1794" w:rsidRPr="005A73A3">
        <w:rPr>
          <w:rFonts w:ascii="Arial" w:eastAsia="Times New Roman" w:hAnsi="Arial" w:cs="Arial"/>
        </w:rPr>
        <w:t xml:space="preserve"> </w:t>
      </w:r>
      <w:r>
        <w:rPr>
          <w:rFonts w:ascii="Arial" w:eastAsia="Times New Roman" w:hAnsi="Arial" w:cs="Arial"/>
        </w:rPr>
        <w:t xml:space="preserve">para la publicación del Catálogo de Disposición Documental </w:t>
      </w:r>
      <w:r w:rsidR="00A23A6E">
        <w:rPr>
          <w:rFonts w:ascii="Arial" w:eastAsia="Times New Roman" w:hAnsi="Arial" w:cs="Arial"/>
        </w:rPr>
        <w:t xml:space="preserve">y la Guía de Archivo Documental, </w:t>
      </w:r>
      <w:r>
        <w:rPr>
          <w:rFonts w:ascii="Arial" w:eastAsia="Times New Roman" w:hAnsi="Arial" w:cs="Arial"/>
        </w:rPr>
        <w:t>en la Plataforma Nacional de Transparencia en cumplimiento al artículo 70</w:t>
      </w:r>
      <w:r w:rsidR="00A23A6E">
        <w:rPr>
          <w:rFonts w:ascii="Arial" w:eastAsia="Times New Roman" w:hAnsi="Arial" w:cs="Arial"/>
        </w:rPr>
        <w:t>,</w:t>
      </w:r>
      <w:r>
        <w:rPr>
          <w:rFonts w:ascii="Arial" w:eastAsia="Times New Roman" w:hAnsi="Arial" w:cs="Arial"/>
        </w:rPr>
        <w:t xml:space="preserve"> fracción XLV de la LGTAIP.</w:t>
      </w:r>
    </w:p>
    <w:p w14:paraId="2C3164E4" w14:textId="48076FEE" w:rsidR="00CC79D0" w:rsidRDefault="00891F96" w:rsidP="00711D8E">
      <w:pPr>
        <w:spacing w:line="360" w:lineRule="auto"/>
        <w:jc w:val="both"/>
        <w:rPr>
          <w:rFonts w:ascii="Arial" w:hAnsi="Arial" w:cs="Arial"/>
          <w:b/>
          <w:sz w:val="18"/>
          <w:szCs w:val="18"/>
        </w:rPr>
      </w:pPr>
      <w:r>
        <w:rPr>
          <w:noProof/>
          <w:lang w:val="es-MX" w:eastAsia="es-MX"/>
        </w:rPr>
        <w:drawing>
          <wp:anchor distT="0" distB="0" distL="114300" distR="114300" simplePos="0" relativeHeight="251693056" behindDoc="0" locked="0" layoutInCell="1" allowOverlap="1" wp14:anchorId="149CB8D4" wp14:editId="416E0232">
            <wp:simplePos x="0" y="0"/>
            <wp:positionH relativeFrom="margin">
              <wp:posOffset>0</wp:posOffset>
            </wp:positionH>
            <wp:positionV relativeFrom="paragraph">
              <wp:posOffset>175511</wp:posOffset>
            </wp:positionV>
            <wp:extent cx="600075" cy="600075"/>
            <wp:effectExtent l="0" t="0" r="9525" b="9525"/>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y.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0075" cy="600075"/>
                    </a:xfrm>
                    <a:prstGeom prst="rect">
                      <a:avLst/>
                    </a:prstGeom>
                  </pic:spPr>
                </pic:pic>
              </a:graphicData>
            </a:graphic>
            <wp14:sizeRelH relativeFrom="margin">
              <wp14:pctWidth>0</wp14:pctWidth>
            </wp14:sizeRelH>
            <wp14:sizeRelV relativeFrom="margin">
              <wp14:pctHeight>0</wp14:pctHeight>
            </wp14:sizeRelV>
          </wp:anchor>
        </w:drawing>
      </w:r>
    </w:p>
    <w:p w14:paraId="7DF83FCA" w14:textId="5C687224" w:rsidR="008E06FE" w:rsidRDefault="00891F96" w:rsidP="008E06FE">
      <w:pPr>
        <w:spacing w:line="360" w:lineRule="auto"/>
        <w:jc w:val="both"/>
        <w:rPr>
          <w:rFonts w:ascii="Arial" w:hAnsi="Arial" w:cs="Arial"/>
          <w:lang w:val="es-MX" w:eastAsia="es-MX"/>
        </w:rPr>
      </w:pPr>
      <w:r>
        <w:rPr>
          <w:rFonts w:ascii="Arial" w:hAnsi="Arial" w:cs="Arial"/>
          <w:lang w:val="es-MX" w:eastAsia="es-MX"/>
        </w:rPr>
        <w:t>D</w:t>
      </w:r>
      <w:r w:rsidR="008E06FE" w:rsidRPr="00056D6F">
        <w:rPr>
          <w:rFonts w:ascii="Arial" w:hAnsi="Arial" w:cs="Arial"/>
          <w:lang w:val="es-MX" w:eastAsia="es-MX"/>
        </w:rPr>
        <w:t>e conformidad con lo estableci</w:t>
      </w:r>
      <w:r w:rsidR="00A23A6E">
        <w:rPr>
          <w:rFonts w:ascii="Arial" w:hAnsi="Arial" w:cs="Arial"/>
          <w:lang w:val="es-MX" w:eastAsia="es-MX"/>
        </w:rPr>
        <w:t xml:space="preserve">do en el artículo </w:t>
      </w:r>
      <w:r w:rsidR="008E06FE">
        <w:rPr>
          <w:rFonts w:ascii="Arial" w:hAnsi="Arial" w:cs="Arial"/>
          <w:lang w:val="es-MX" w:eastAsia="es-MX"/>
        </w:rPr>
        <w:t>12</w:t>
      </w:r>
      <w:r w:rsidR="00A23A6E">
        <w:rPr>
          <w:rFonts w:ascii="Arial" w:hAnsi="Arial" w:cs="Arial"/>
          <w:lang w:val="es-MX" w:eastAsia="es-MX"/>
        </w:rPr>
        <w:t>,</w:t>
      </w:r>
      <w:r w:rsidR="008E06FE">
        <w:rPr>
          <w:rFonts w:ascii="Arial" w:hAnsi="Arial" w:cs="Arial"/>
          <w:lang w:val="es-MX" w:eastAsia="es-MX"/>
        </w:rPr>
        <w:t xml:space="preserve"> fracción II</w:t>
      </w:r>
      <w:r w:rsidR="008E06FE" w:rsidRPr="00056D6F">
        <w:rPr>
          <w:rFonts w:ascii="Arial" w:hAnsi="Arial" w:cs="Arial"/>
          <w:lang w:val="es-MX" w:eastAsia="es-MX"/>
        </w:rPr>
        <w:t xml:space="preserve">I </w:t>
      </w:r>
      <w:r w:rsidR="008E06FE">
        <w:rPr>
          <w:rFonts w:ascii="Arial" w:hAnsi="Arial" w:cs="Arial"/>
          <w:lang w:val="es-MX" w:eastAsia="es-MX"/>
        </w:rPr>
        <w:t xml:space="preserve">y 19 </w:t>
      </w:r>
      <w:r w:rsidR="008E06FE" w:rsidRPr="00056D6F">
        <w:rPr>
          <w:rFonts w:ascii="Arial" w:hAnsi="Arial" w:cs="Arial"/>
          <w:lang w:val="es-MX" w:eastAsia="es-MX"/>
        </w:rPr>
        <w:t>de la Ley Federal de Archivos.</w:t>
      </w:r>
    </w:p>
    <w:p w14:paraId="128C1697" w14:textId="07651FE0" w:rsidR="009C12D6" w:rsidRPr="00044DD7" w:rsidRDefault="009C12D6" w:rsidP="00711D8E">
      <w:pPr>
        <w:spacing w:line="360" w:lineRule="auto"/>
        <w:jc w:val="both"/>
        <w:rPr>
          <w:rFonts w:ascii="Arial" w:hAnsi="Arial" w:cs="Arial"/>
          <w:b/>
        </w:rPr>
      </w:pPr>
      <w:r w:rsidRPr="00044DD7">
        <w:rPr>
          <w:rFonts w:ascii="Arial" w:hAnsi="Arial" w:cs="Arial"/>
          <w:b/>
        </w:rPr>
        <w:t xml:space="preserve">Avance: </w:t>
      </w:r>
      <w:r w:rsidR="00B47FED">
        <w:rPr>
          <w:rFonts w:ascii="Arial" w:hAnsi="Arial" w:cs="Arial"/>
          <w:b/>
        </w:rPr>
        <w:t>10</w:t>
      </w:r>
      <w:r w:rsidRPr="00044DD7">
        <w:rPr>
          <w:rFonts w:ascii="Arial" w:hAnsi="Arial" w:cs="Arial"/>
          <w:b/>
        </w:rPr>
        <w:t>0%</w:t>
      </w:r>
    </w:p>
    <w:p w14:paraId="234B4B5D" w14:textId="31F88A59" w:rsidR="009C12D6" w:rsidRDefault="009C12D6" w:rsidP="00CA7687">
      <w:pPr>
        <w:spacing w:line="360" w:lineRule="auto"/>
        <w:jc w:val="both"/>
        <w:rPr>
          <w:rFonts w:ascii="Arial" w:hAnsi="Arial" w:cs="Arial"/>
          <w:sz w:val="18"/>
          <w:szCs w:val="18"/>
        </w:rPr>
      </w:pPr>
    </w:p>
    <w:p w14:paraId="26E03613" w14:textId="77777777" w:rsidR="00891F96" w:rsidRPr="001752EA" w:rsidRDefault="00891F96" w:rsidP="00CA7687">
      <w:pPr>
        <w:spacing w:line="360" w:lineRule="auto"/>
        <w:jc w:val="both"/>
        <w:rPr>
          <w:rFonts w:ascii="Arial" w:hAnsi="Arial" w:cs="Arial"/>
          <w:sz w:val="18"/>
          <w:szCs w:val="18"/>
        </w:rPr>
      </w:pPr>
    </w:p>
    <w:p w14:paraId="1A970495" w14:textId="0BDF8522" w:rsidR="000E1794" w:rsidRPr="005A73A3" w:rsidRDefault="00B83DAF" w:rsidP="00CA7687">
      <w:pPr>
        <w:spacing w:line="360" w:lineRule="auto"/>
        <w:jc w:val="both"/>
        <w:rPr>
          <w:rFonts w:ascii="Arial" w:hAnsi="Arial" w:cs="Arial"/>
          <w:b/>
          <w:lang w:val="es-MX" w:eastAsia="es-MX"/>
        </w:rPr>
      </w:pPr>
      <w:r>
        <w:rPr>
          <w:rFonts w:ascii="Arial" w:hAnsi="Arial" w:cs="Arial"/>
          <w:b/>
        </w:rPr>
        <w:t>1.2D</w:t>
      </w:r>
      <w:r w:rsidR="000E1794" w:rsidRPr="002645C1">
        <w:rPr>
          <w:rFonts w:ascii="Arial" w:hAnsi="Arial" w:cs="Arial"/>
          <w:b/>
        </w:rPr>
        <w:t xml:space="preserve">  </w:t>
      </w:r>
      <w:r w:rsidR="00355ABB">
        <w:rPr>
          <w:rFonts w:ascii="Arial" w:hAnsi="Arial" w:cs="Arial"/>
          <w:b/>
        </w:rPr>
        <w:t xml:space="preserve"> </w:t>
      </w:r>
      <w:r w:rsidR="00355ABB" w:rsidRPr="00355ABB">
        <w:rPr>
          <w:rFonts w:ascii="Arial" w:hAnsi="Arial" w:cs="Arial"/>
          <w:b/>
          <w:lang w:val="es-MX" w:eastAsia="es-MX"/>
        </w:rPr>
        <w:t>Elaborar el calendario de transferencias primar</w:t>
      </w:r>
      <w:r w:rsidR="00C31462">
        <w:rPr>
          <w:rFonts w:ascii="Arial" w:hAnsi="Arial" w:cs="Arial"/>
          <w:b/>
          <w:lang w:val="es-MX" w:eastAsia="es-MX"/>
        </w:rPr>
        <w:t>ias al archivo de concentración</w:t>
      </w:r>
    </w:p>
    <w:p w14:paraId="7782F3E0" w14:textId="0C09410B" w:rsidR="00891F96" w:rsidRPr="00891F96" w:rsidRDefault="00891F96" w:rsidP="00891F96">
      <w:pPr>
        <w:spacing w:line="360" w:lineRule="auto"/>
        <w:jc w:val="both"/>
        <w:rPr>
          <w:rFonts w:ascii="Arial" w:eastAsia="Times New Roman" w:hAnsi="Arial" w:cs="Arial"/>
        </w:rPr>
      </w:pPr>
      <w:r>
        <w:rPr>
          <w:rFonts w:ascii="Arial" w:eastAsia="Times New Roman" w:hAnsi="Arial" w:cs="Arial"/>
        </w:rPr>
        <w:t>Si bien es cierto se elaboró el calendario de transferencias primarias al archivo de concentración, deriv</w:t>
      </w:r>
      <w:r w:rsidR="00A23A6E">
        <w:rPr>
          <w:rFonts w:ascii="Arial" w:eastAsia="Times New Roman" w:hAnsi="Arial" w:cs="Arial"/>
        </w:rPr>
        <w:t>ado de la conclusión del cargo</w:t>
      </w:r>
      <w:r>
        <w:rPr>
          <w:rFonts w:ascii="Arial" w:eastAsia="Times New Roman" w:hAnsi="Arial" w:cs="Arial"/>
        </w:rPr>
        <w:t xml:space="preserve"> de las Comisionadas Areli Cano Guadiana y Ximena Puente de la Mora, así como de los cambios de la estructura organizacional del INAI, las trasferencias al Archivo de Concentraci</w:t>
      </w:r>
      <w:r w:rsidR="0056573E">
        <w:rPr>
          <w:rFonts w:ascii="Arial" w:eastAsia="Times New Roman" w:hAnsi="Arial" w:cs="Arial"/>
        </w:rPr>
        <w:t>ón no se llevaron a cabo con</w:t>
      </w:r>
      <w:r w:rsidR="00C66202">
        <w:rPr>
          <w:rFonts w:ascii="Arial" w:eastAsia="Times New Roman" w:hAnsi="Arial" w:cs="Arial"/>
        </w:rPr>
        <w:t>forme</w:t>
      </w:r>
      <w:r w:rsidR="0056573E">
        <w:rPr>
          <w:rFonts w:ascii="Arial" w:eastAsia="Times New Roman" w:hAnsi="Arial" w:cs="Arial"/>
        </w:rPr>
        <w:t xml:space="preserve"> a dicho calendario, dando prioridad a las transferencias </w:t>
      </w:r>
      <w:r w:rsidR="00C31462">
        <w:rPr>
          <w:rFonts w:ascii="Arial" w:eastAsia="Times New Roman" w:hAnsi="Arial" w:cs="Arial"/>
        </w:rPr>
        <w:t>requeridas</w:t>
      </w:r>
      <w:r w:rsidR="00C66202">
        <w:rPr>
          <w:rFonts w:ascii="Arial" w:eastAsia="Times New Roman" w:hAnsi="Arial" w:cs="Arial"/>
        </w:rPr>
        <w:t xml:space="preserve"> en atención a</w:t>
      </w:r>
      <w:r w:rsidR="0056573E">
        <w:rPr>
          <w:rFonts w:ascii="Arial" w:eastAsia="Times New Roman" w:hAnsi="Arial" w:cs="Arial"/>
        </w:rPr>
        <w:t xml:space="preserve"> los cambios referidos.</w:t>
      </w:r>
    </w:p>
    <w:p w14:paraId="550C0247" w14:textId="77777777" w:rsidR="00891F96" w:rsidRDefault="00891F96" w:rsidP="00891F96">
      <w:pPr>
        <w:spacing w:line="360" w:lineRule="auto"/>
        <w:jc w:val="both"/>
        <w:rPr>
          <w:rFonts w:ascii="Arial" w:eastAsia="Times New Roman" w:hAnsi="Arial" w:cs="Arial"/>
        </w:rPr>
      </w:pPr>
    </w:p>
    <w:p w14:paraId="75D2C432" w14:textId="596CE693" w:rsidR="00891F96" w:rsidRDefault="00891F96" w:rsidP="00891F96">
      <w:pPr>
        <w:spacing w:line="360" w:lineRule="auto"/>
        <w:jc w:val="both"/>
        <w:rPr>
          <w:rFonts w:ascii="Arial" w:eastAsia="Times New Roman" w:hAnsi="Arial" w:cs="Arial"/>
        </w:rPr>
      </w:pPr>
      <w:r w:rsidRPr="00891F96">
        <w:rPr>
          <w:rFonts w:ascii="Arial" w:eastAsia="Times New Roman" w:hAnsi="Arial" w:cs="Arial"/>
        </w:rPr>
        <w:t xml:space="preserve">Como resultado de esta labor en el ejercicio 2018, se recibieron </w:t>
      </w:r>
      <w:r w:rsidRPr="00787B30">
        <w:rPr>
          <w:rFonts w:ascii="Arial" w:eastAsia="Times New Roman" w:hAnsi="Arial" w:cs="Arial"/>
        </w:rPr>
        <w:t>42 t</w:t>
      </w:r>
      <w:r w:rsidRPr="00891F96">
        <w:rPr>
          <w:rFonts w:ascii="Arial" w:eastAsia="Times New Roman" w:hAnsi="Arial" w:cs="Arial"/>
        </w:rPr>
        <w:t>ransferencias</w:t>
      </w:r>
      <w:r w:rsidR="00A23A6E">
        <w:rPr>
          <w:rFonts w:ascii="Arial" w:eastAsia="Times New Roman" w:hAnsi="Arial" w:cs="Arial"/>
        </w:rPr>
        <w:t xml:space="preserve"> primarias</w:t>
      </w:r>
      <w:r w:rsidRPr="00891F96">
        <w:rPr>
          <w:rFonts w:ascii="Arial" w:eastAsia="Times New Roman" w:hAnsi="Arial" w:cs="Arial"/>
        </w:rPr>
        <w:t xml:space="preserve"> procedentes de diversas áreas del Instituto equivalentes a 7,837 expedientes, cuyo detalle se presenta en el numeral </w:t>
      </w:r>
      <w:r w:rsidR="00FA6650" w:rsidRPr="004013B1">
        <w:rPr>
          <w:rFonts w:ascii="Arial" w:eastAsia="Times New Roman" w:hAnsi="Arial" w:cs="Arial"/>
        </w:rPr>
        <w:t>1.3K</w:t>
      </w:r>
      <w:r w:rsidR="00C31462" w:rsidRPr="004013B1">
        <w:rPr>
          <w:rFonts w:ascii="Arial" w:eastAsia="Times New Roman" w:hAnsi="Arial" w:cs="Arial"/>
        </w:rPr>
        <w:t>.</w:t>
      </w:r>
      <w:r w:rsidR="00FA6650">
        <w:rPr>
          <w:rFonts w:ascii="Arial" w:eastAsia="Times New Roman" w:hAnsi="Arial" w:cs="Arial"/>
        </w:rPr>
        <w:t xml:space="preserve"> </w:t>
      </w:r>
    </w:p>
    <w:p w14:paraId="79670E38" w14:textId="77777777" w:rsidR="00C31462" w:rsidRPr="00891F96" w:rsidRDefault="00C31462" w:rsidP="00891F96">
      <w:pPr>
        <w:spacing w:line="360" w:lineRule="auto"/>
        <w:jc w:val="both"/>
        <w:rPr>
          <w:rFonts w:ascii="Arial" w:eastAsia="Times New Roman" w:hAnsi="Arial" w:cs="Arial"/>
        </w:rPr>
      </w:pPr>
    </w:p>
    <w:p w14:paraId="00545789" w14:textId="0E10E013" w:rsidR="00F55AC3" w:rsidRDefault="001752EA" w:rsidP="00F55AC3">
      <w:pPr>
        <w:spacing w:line="360" w:lineRule="auto"/>
        <w:jc w:val="both"/>
        <w:rPr>
          <w:rFonts w:ascii="Arial" w:hAnsi="Arial" w:cs="Arial"/>
          <w:b/>
        </w:rPr>
      </w:pPr>
      <w:r>
        <w:rPr>
          <w:rFonts w:ascii="Arial" w:hAnsi="Arial" w:cs="Arial"/>
          <w:b/>
        </w:rPr>
        <w:t xml:space="preserve">Avance: </w:t>
      </w:r>
      <w:r w:rsidR="0056573E">
        <w:rPr>
          <w:rFonts w:ascii="Arial" w:hAnsi="Arial" w:cs="Arial"/>
          <w:b/>
        </w:rPr>
        <w:t>1</w:t>
      </w:r>
      <w:r>
        <w:rPr>
          <w:rFonts w:ascii="Arial" w:hAnsi="Arial" w:cs="Arial"/>
          <w:b/>
        </w:rPr>
        <w:t>0</w:t>
      </w:r>
      <w:r w:rsidR="00F55AC3" w:rsidRPr="00044DD7">
        <w:rPr>
          <w:rFonts w:ascii="Arial" w:hAnsi="Arial" w:cs="Arial"/>
          <w:b/>
        </w:rPr>
        <w:t>0%</w:t>
      </w:r>
    </w:p>
    <w:p w14:paraId="60A27EBC" w14:textId="4656FCF5" w:rsidR="00BF3087" w:rsidRDefault="00BF3087" w:rsidP="00BF3087">
      <w:pPr>
        <w:pStyle w:val="Prrafodelista"/>
        <w:spacing w:line="360" w:lineRule="auto"/>
        <w:ind w:left="792"/>
        <w:jc w:val="center"/>
        <w:rPr>
          <w:rFonts w:ascii="Arial" w:hAnsi="Arial" w:cs="Arial"/>
          <w:b/>
          <w:sz w:val="28"/>
          <w:szCs w:val="28"/>
        </w:rPr>
      </w:pPr>
    </w:p>
    <w:p w14:paraId="12332E87" w14:textId="386B1A38" w:rsidR="00BF3087" w:rsidRDefault="00BF3087" w:rsidP="00BF3087">
      <w:pPr>
        <w:pStyle w:val="Prrafodelista"/>
        <w:spacing w:line="360" w:lineRule="auto"/>
        <w:ind w:left="792"/>
        <w:jc w:val="center"/>
        <w:rPr>
          <w:rFonts w:ascii="Arial" w:hAnsi="Arial" w:cs="Arial"/>
          <w:b/>
          <w:sz w:val="28"/>
          <w:szCs w:val="28"/>
        </w:rPr>
      </w:pPr>
    </w:p>
    <w:p w14:paraId="7FD99D72" w14:textId="1968A240" w:rsidR="00475AEE" w:rsidRDefault="00475AEE" w:rsidP="00BF3087">
      <w:pPr>
        <w:pStyle w:val="Prrafodelista"/>
        <w:spacing w:line="360" w:lineRule="auto"/>
        <w:ind w:left="792"/>
        <w:jc w:val="center"/>
        <w:rPr>
          <w:rFonts w:ascii="Arial" w:hAnsi="Arial" w:cs="Arial"/>
          <w:b/>
          <w:sz w:val="28"/>
          <w:szCs w:val="28"/>
        </w:rPr>
      </w:pPr>
    </w:p>
    <w:p w14:paraId="5E251E0E" w14:textId="77777777" w:rsidR="00475AEE" w:rsidRDefault="00475AEE" w:rsidP="00BF3087">
      <w:pPr>
        <w:pStyle w:val="Prrafodelista"/>
        <w:spacing w:line="360" w:lineRule="auto"/>
        <w:ind w:left="792"/>
        <w:jc w:val="center"/>
        <w:rPr>
          <w:rFonts w:ascii="Arial" w:hAnsi="Arial" w:cs="Arial"/>
          <w:b/>
          <w:sz w:val="28"/>
          <w:szCs w:val="28"/>
        </w:rPr>
      </w:pPr>
    </w:p>
    <w:p w14:paraId="3EAEC8AF" w14:textId="55988401" w:rsidR="0026561D" w:rsidRDefault="003E0E09" w:rsidP="008151EE">
      <w:pPr>
        <w:pStyle w:val="Prrafodelista"/>
        <w:numPr>
          <w:ilvl w:val="1"/>
          <w:numId w:val="1"/>
        </w:numPr>
        <w:spacing w:line="360" w:lineRule="auto"/>
        <w:jc w:val="center"/>
        <w:rPr>
          <w:rFonts w:ascii="Arial" w:hAnsi="Arial" w:cs="Arial"/>
          <w:b/>
          <w:sz w:val="28"/>
          <w:szCs w:val="28"/>
        </w:rPr>
      </w:pPr>
      <w:r>
        <w:rPr>
          <w:rFonts w:ascii="Arial" w:hAnsi="Arial" w:cs="Arial"/>
          <w:b/>
          <w:sz w:val="28"/>
          <w:szCs w:val="28"/>
        </w:rPr>
        <w:lastRenderedPageBreak/>
        <w:t>Operación</w:t>
      </w:r>
    </w:p>
    <w:p w14:paraId="570D09EE" w14:textId="77777777" w:rsidR="00627461" w:rsidRDefault="00627461" w:rsidP="00627461">
      <w:pPr>
        <w:pStyle w:val="Prrafodelista"/>
        <w:spacing w:line="360" w:lineRule="auto"/>
        <w:ind w:left="792"/>
        <w:jc w:val="center"/>
        <w:rPr>
          <w:rFonts w:ascii="Arial" w:hAnsi="Arial" w:cs="Arial"/>
          <w:b/>
          <w:sz w:val="28"/>
          <w:szCs w:val="28"/>
        </w:rPr>
      </w:pPr>
    </w:p>
    <w:p w14:paraId="3D7F7784" w14:textId="5CD733CA" w:rsidR="00F55AC3" w:rsidRPr="00CC79D0" w:rsidRDefault="003E0E09" w:rsidP="00DD5206">
      <w:pPr>
        <w:spacing w:line="360" w:lineRule="auto"/>
        <w:jc w:val="both"/>
        <w:rPr>
          <w:rFonts w:ascii="Arial" w:hAnsi="Arial" w:cs="Arial"/>
          <w:b/>
        </w:rPr>
      </w:pPr>
      <w:r>
        <w:rPr>
          <w:rFonts w:ascii="Arial" w:hAnsi="Arial" w:cs="Arial"/>
          <w:b/>
        </w:rPr>
        <w:t>1.3A</w:t>
      </w:r>
      <w:r w:rsidR="00C16F41" w:rsidRPr="00CC79D0">
        <w:rPr>
          <w:rFonts w:ascii="Arial" w:hAnsi="Arial" w:cs="Arial"/>
          <w:b/>
        </w:rPr>
        <w:t xml:space="preserve"> </w:t>
      </w:r>
      <w:r w:rsidRPr="003E0E09">
        <w:rPr>
          <w:rFonts w:ascii="Arial" w:hAnsi="Arial" w:cs="Arial"/>
          <w:b/>
        </w:rPr>
        <w:t>Supervisar las condiciones de resguardo de exp</w:t>
      </w:r>
      <w:r w:rsidR="00C31462">
        <w:rPr>
          <w:rFonts w:ascii="Arial" w:hAnsi="Arial" w:cs="Arial"/>
          <w:b/>
        </w:rPr>
        <w:t>edientes en instalación alterna</w:t>
      </w:r>
    </w:p>
    <w:p w14:paraId="11B16566" w14:textId="7EB0149B" w:rsidR="00627461" w:rsidRPr="00627461" w:rsidRDefault="00627461" w:rsidP="00627461">
      <w:pPr>
        <w:spacing w:line="360" w:lineRule="auto"/>
        <w:jc w:val="both"/>
        <w:rPr>
          <w:rFonts w:ascii="Arial" w:eastAsia="Times New Roman" w:hAnsi="Arial" w:cs="Arial"/>
        </w:rPr>
      </w:pPr>
      <w:r w:rsidRPr="00627461">
        <w:rPr>
          <w:rFonts w:ascii="Arial" w:eastAsia="Times New Roman" w:hAnsi="Arial" w:cs="Arial"/>
        </w:rPr>
        <w:t xml:space="preserve">Como una medida para </w:t>
      </w:r>
      <w:r w:rsidR="00C66202">
        <w:rPr>
          <w:rFonts w:ascii="Arial" w:eastAsia="Times New Roman" w:hAnsi="Arial" w:cs="Arial"/>
        </w:rPr>
        <w:t xml:space="preserve">salvaguardar </w:t>
      </w:r>
      <w:r w:rsidRPr="00627461">
        <w:rPr>
          <w:rFonts w:ascii="Arial" w:eastAsia="Times New Roman" w:hAnsi="Arial" w:cs="Arial"/>
        </w:rPr>
        <w:t>el</w:t>
      </w:r>
      <w:r w:rsidR="00C66202">
        <w:rPr>
          <w:rFonts w:ascii="Arial" w:eastAsia="Times New Roman" w:hAnsi="Arial" w:cs="Arial"/>
        </w:rPr>
        <w:t xml:space="preserve"> resguardo de los expedientes transferidos al Archivo de Concentración y derivado de la</w:t>
      </w:r>
      <w:r w:rsidRPr="00627461">
        <w:rPr>
          <w:rFonts w:ascii="Arial" w:eastAsia="Times New Roman" w:hAnsi="Arial" w:cs="Arial"/>
        </w:rPr>
        <w:t xml:space="preserve"> falta de espacio para su instalación en </w:t>
      </w:r>
      <w:r w:rsidR="00C66202">
        <w:rPr>
          <w:rFonts w:ascii="Arial" w:eastAsia="Times New Roman" w:hAnsi="Arial" w:cs="Arial"/>
        </w:rPr>
        <w:t xml:space="preserve">el mismo, desde finales de 2017 se contrato un servicio integral de guarda, custodia, búsqueda, traslado y/o digitalización y envío electrónico de expedientes </w:t>
      </w:r>
      <w:r w:rsidR="002F75B1">
        <w:rPr>
          <w:rFonts w:ascii="Arial" w:eastAsia="Times New Roman" w:hAnsi="Arial" w:cs="Arial"/>
        </w:rPr>
        <w:t>públicos que</w:t>
      </w:r>
      <w:r w:rsidR="00C66202">
        <w:rPr>
          <w:rFonts w:ascii="Arial" w:eastAsia="Times New Roman" w:hAnsi="Arial" w:cs="Arial"/>
        </w:rPr>
        <w:t xml:space="preserve"> obran bajo resguardo del </w:t>
      </w:r>
      <w:r w:rsidR="002F75B1">
        <w:rPr>
          <w:rFonts w:ascii="Arial" w:eastAsia="Times New Roman" w:hAnsi="Arial" w:cs="Arial"/>
        </w:rPr>
        <w:t>Archivo</w:t>
      </w:r>
      <w:r w:rsidR="00C66202">
        <w:rPr>
          <w:rFonts w:ascii="Arial" w:eastAsia="Times New Roman" w:hAnsi="Arial" w:cs="Arial"/>
        </w:rPr>
        <w:t xml:space="preserve"> de Concentración del INAI. E</w:t>
      </w:r>
      <w:r w:rsidRPr="00627461">
        <w:rPr>
          <w:rFonts w:ascii="Arial" w:eastAsia="Times New Roman" w:hAnsi="Arial" w:cs="Arial"/>
        </w:rPr>
        <w:t>l 19 abril de 2018 se completó el traslado de la tercera remesa de expedientes a la empresa Pay per Box, integrada por la siguiente documentación:</w:t>
      </w:r>
    </w:p>
    <w:tbl>
      <w:tblPr>
        <w:tblStyle w:val="Tabladecuadrcula4-nfasis31"/>
        <w:tblW w:w="7792" w:type="dxa"/>
        <w:jc w:val="center"/>
        <w:tblLook w:val="04A0" w:firstRow="1" w:lastRow="0" w:firstColumn="1" w:lastColumn="0" w:noHBand="0" w:noVBand="1"/>
      </w:tblPr>
      <w:tblGrid>
        <w:gridCol w:w="4390"/>
        <w:gridCol w:w="1701"/>
        <w:gridCol w:w="1701"/>
      </w:tblGrid>
      <w:tr w:rsidR="00627461" w:rsidRPr="00A8291F" w14:paraId="6DF37F1E" w14:textId="77777777" w:rsidTr="0098297D">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90" w:type="dxa"/>
            <w:shd w:val="clear" w:color="auto" w:fill="B6DDE8" w:themeFill="accent5" w:themeFillTint="66"/>
            <w:noWrap/>
          </w:tcPr>
          <w:p w14:paraId="560823FC" w14:textId="77777777" w:rsidR="00627461" w:rsidRPr="00A8291F" w:rsidRDefault="00627461" w:rsidP="0098297D">
            <w:pPr>
              <w:jc w:val="center"/>
              <w:rPr>
                <w:rFonts w:eastAsia="Times New Roman"/>
                <w:color w:val="000000"/>
                <w:lang w:eastAsia="es-MX"/>
              </w:rPr>
            </w:pPr>
            <w:r>
              <w:rPr>
                <w:rFonts w:eastAsia="Times New Roman"/>
                <w:bCs w:val="0"/>
                <w:color w:val="000000"/>
                <w:lang w:eastAsia="es-MX"/>
              </w:rPr>
              <w:t>Documentos</w:t>
            </w:r>
          </w:p>
        </w:tc>
        <w:tc>
          <w:tcPr>
            <w:tcW w:w="1701" w:type="dxa"/>
            <w:shd w:val="clear" w:color="auto" w:fill="B6DDE8" w:themeFill="accent5" w:themeFillTint="66"/>
            <w:noWrap/>
            <w:hideMark/>
          </w:tcPr>
          <w:p w14:paraId="11596EC4" w14:textId="77777777" w:rsidR="00627461" w:rsidRPr="00A8291F" w:rsidRDefault="00627461" w:rsidP="0098297D">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lang w:eastAsia="es-MX"/>
              </w:rPr>
            </w:pPr>
            <w:r>
              <w:rPr>
                <w:rFonts w:eastAsia="Times New Roman"/>
                <w:color w:val="000000"/>
                <w:lang w:eastAsia="es-MX"/>
              </w:rPr>
              <w:t>No. (carpetas)</w:t>
            </w:r>
          </w:p>
        </w:tc>
        <w:tc>
          <w:tcPr>
            <w:tcW w:w="1701" w:type="dxa"/>
            <w:shd w:val="clear" w:color="auto" w:fill="B6DDE8" w:themeFill="accent5" w:themeFillTint="66"/>
          </w:tcPr>
          <w:p w14:paraId="2EFAFE1E" w14:textId="77777777" w:rsidR="00627461" w:rsidRDefault="00627461" w:rsidP="0098297D">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lang w:eastAsia="es-MX"/>
              </w:rPr>
            </w:pPr>
            <w:r>
              <w:rPr>
                <w:rFonts w:eastAsia="Times New Roman"/>
                <w:color w:val="000000"/>
                <w:lang w:eastAsia="es-MX"/>
              </w:rPr>
              <w:t>Cajas</w:t>
            </w:r>
          </w:p>
        </w:tc>
      </w:tr>
      <w:tr w:rsidR="00627461" w:rsidRPr="00A8291F" w14:paraId="6A13EC48" w14:textId="77777777" w:rsidTr="0098297D">
        <w:trPr>
          <w:cnfStyle w:val="000000100000" w:firstRow="0" w:lastRow="0" w:firstColumn="0" w:lastColumn="0" w:oddVBand="0" w:evenVBand="0" w:oddHBand="1" w:evenHBand="0" w:firstRowFirstColumn="0" w:firstRowLastColumn="0" w:lastRowFirstColumn="0" w:lastRowLastColumn="0"/>
          <w:trHeight w:val="374"/>
          <w:jc w:val="center"/>
        </w:trPr>
        <w:tc>
          <w:tcPr>
            <w:cnfStyle w:val="001000000000" w:firstRow="0" w:lastRow="0" w:firstColumn="1" w:lastColumn="0" w:oddVBand="0" w:evenVBand="0" w:oddHBand="0" w:evenHBand="0" w:firstRowFirstColumn="0" w:firstRowLastColumn="0" w:lastRowFirstColumn="0" w:lastRowLastColumn="0"/>
            <w:tcW w:w="4390" w:type="dxa"/>
            <w:noWrap/>
          </w:tcPr>
          <w:p w14:paraId="316080E9" w14:textId="77777777" w:rsidR="00627461" w:rsidRPr="00D226FA" w:rsidRDefault="00627461" w:rsidP="00627461">
            <w:pPr>
              <w:pStyle w:val="Prrafodelista"/>
              <w:numPr>
                <w:ilvl w:val="0"/>
                <w:numId w:val="11"/>
              </w:numPr>
              <w:contextualSpacing/>
              <w:jc w:val="left"/>
              <w:rPr>
                <w:rFonts w:eastAsia="Times New Roman"/>
                <w:b w:val="0"/>
                <w:bCs w:val="0"/>
                <w:color w:val="000000"/>
                <w:lang w:eastAsia="es-MX"/>
              </w:rPr>
            </w:pPr>
            <w:r w:rsidRPr="00D226FA">
              <w:rPr>
                <w:rFonts w:eastAsia="Times New Roman"/>
                <w:b w:val="0"/>
                <w:color w:val="000000"/>
                <w:lang w:eastAsia="es-MX"/>
              </w:rPr>
              <w:t xml:space="preserve">Expedientes de Pólizas </w:t>
            </w:r>
          </w:p>
        </w:tc>
        <w:tc>
          <w:tcPr>
            <w:tcW w:w="1701" w:type="dxa"/>
            <w:noWrap/>
          </w:tcPr>
          <w:p w14:paraId="5E3E2A68" w14:textId="77777777" w:rsidR="00627461" w:rsidRPr="00A8291F" w:rsidRDefault="00627461" w:rsidP="0098297D">
            <w:pPr>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s-MX"/>
              </w:rPr>
            </w:pPr>
            <w:r>
              <w:rPr>
                <w:rFonts w:eastAsia="Times New Roman"/>
                <w:bCs/>
                <w:color w:val="000000"/>
                <w:lang w:eastAsia="es-MX"/>
              </w:rPr>
              <w:t>99</w:t>
            </w:r>
          </w:p>
        </w:tc>
        <w:tc>
          <w:tcPr>
            <w:tcW w:w="1701" w:type="dxa"/>
          </w:tcPr>
          <w:p w14:paraId="11EDC7BA" w14:textId="77777777" w:rsidR="00627461" w:rsidRDefault="00627461" w:rsidP="0098297D">
            <w:pPr>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es-MX"/>
              </w:rPr>
            </w:pPr>
            <w:r>
              <w:rPr>
                <w:rFonts w:eastAsia="Times New Roman"/>
                <w:bCs/>
                <w:color w:val="000000"/>
                <w:lang w:eastAsia="es-MX"/>
              </w:rPr>
              <w:t>9</w:t>
            </w:r>
          </w:p>
        </w:tc>
      </w:tr>
      <w:tr w:rsidR="00627461" w:rsidRPr="00A8291F" w14:paraId="6A5F0E0A" w14:textId="77777777" w:rsidTr="0098297D">
        <w:trPr>
          <w:trHeight w:val="488"/>
          <w:jc w:val="center"/>
        </w:trPr>
        <w:tc>
          <w:tcPr>
            <w:cnfStyle w:val="001000000000" w:firstRow="0" w:lastRow="0" w:firstColumn="1" w:lastColumn="0" w:oddVBand="0" w:evenVBand="0" w:oddHBand="0" w:evenHBand="0" w:firstRowFirstColumn="0" w:firstRowLastColumn="0" w:lastRowFirstColumn="0" w:lastRowLastColumn="0"/>
            <w:tcW w:w="4390" w:type="dxa"/>
            <w:noWrap/>
          </w:tcPr>
          <w:p w14:paraId="195C6B76" w14:textId="77777777" w:rsidR="00627461" w:rsidRDefault="00627461" w:rsidP="00627461">
            <w:pPr>
              <w:pStyle w:val="Prrafodelista"/>
              <w:numPr>
                <w:ilvl w:val="0"/>
                <w:numId w:val="10"/>
              </w:numPr>
              <w:ind w:left="447"/>
              <w:contextualSpacing/>
              <w:jc w:val="left"/>
              <w:rPr>
                <w:rFonts w:eastAsia="Times New Roman"/>
                <w:b w:val="0"/>
                <w:color w:val="000000"/>
                <w:lang w:eastAsia="es-MX"/>
              </w:rPr>
            </w:pPr>
            <w:r>
              <w:rPr>
                <w:rFonts w:eastAsia="Times New Roman"/>
                <w:b w:val="0"/>
                <w:color w:val="000000"/>
                <w:lang w:eastAsia="es-MX"/>
              </w:rPr>
              <w:t>Expedientes otras series:</w:t>
            </w:r>
          </w:p>
          <w:p w14:paraId="09935786" w14:textId="77777777" w:rsidR="00627461" w:rsidRDefault="00627461" w:rsidP="00627461">
            <w:pPr>
              <w:pStyle w:val="Prrafodelista"/>
              <w:numPr>
                <w:ilvl w:val="1"/>
                <w:numId w:val="10"/>
              </w:numPr>
              <w:contextualSpacing/>
              <w:jc w:val="left"/>
              <w:rPr>
                <w:rFonts w:eastAsia="Times New Roman"/>
                <w:b w:val="0"/>
                <w:color w:val="000000"/>
                <w:lang w:eastAsia="es-MX"/>
              </w:rPr>
            </w:pPr>
            <w:r>
              <w:rPr>
                <w:rFonts w:eastAsia="Times New Roman"/>
                <w:b w:val="0"/>
                <w:color w:val="000000"/>
                <w:lang w:eastAsia="es-MX"/>
              </w:rPr>
              <w:t>Adquisiciones: licitaciones, contrataciones</w:t>
            </w:r>
          </w:p>
          <w:p w14:paraId="7491785B" w14:textId="77777777" w:rsidR="00627461" w:rsidRDefault="00627461" w:rsidP="00627461">
            <w:pPr>
              <w:pStyle w:val="Prrafodelista"/>
              <w:numPr>
                <w:ilvl w:val="1"/>
                <w:numId w:val="10"/>
              </w:numPr>
              <w:contextualSpacing/>
              <w:jc w:val="left"/>
              <w:rPr>
                <w:rFonts w:eastAsia="Times New Roman"/>
                <w:b w:val="0"/>
                <w:color w:val="000000"/>
                <w:lang w:eastAsia="es-MX"/>
              </w:rPr>
            </w:pPr>
            <w:r>
              <w:rPr>
                <w:rFonts w:eastAsia="Times New Roman"/>
                <w:b w:val="0"/>
                <w:color w:val="000000"/>
                <w:lang w:eastAsia="es-MX"/>
              </w:rPr>
              <w:t>Libros contables</w:t>
            </w:r>
          </w:p>
          <w:p w14:paraId="0BC3429B" w14:textId="77777777" w:rsidR="00627461" w:rsidRDefault="00627461" w:rsidP="00627461">
            <w:pPr>
              <w:pStyle w:val="Prrafodelista"/>
              <w:numPr>
                <w:ilvl w:val="1"/>
                <w:numId w:val="10"/>
              </w:numPr>
              <w:contextualSpacing/>
              <w:jc w:val="left"/>
              <w:rPr>
                <w:rFonts w:eastAsia="Times New Roman"/>
                <w:b w:val="0"/>
                <w:color w:val="000000"/>
                <w:lang w:eastAsia="es-MX"/>
              </w:rPr>
            </w:pPr>
            <w:r>
              <w:rPr>
                <w:rFonts w:eastAsia="Times New Roman"/>
                <w:b w:val="0"/>
                <w:color w:val="000000"/>
                <w:lang w:eastAsia="es-MX"/>
              </w:rPr>
              <w:t>Amparos</w:t>
            </w:r>
          </w:p>
          <w:p w14:paraId="5CDEFE69" w14:textId="77777777" w:rsidR="00627461" w:rsidRPr="004E294F" w:rsidRDefault="00627461" w:rsidP="00627461">
            <w:pPr>
              <w:pStyle w:val="Prrafodelista"/>
              <w:numPr>
                <w:ilvl w:val="1"/>
                <w:numId w:val="10"/>
              </w:numPr>
              <w:contextualSpacing/>
              <w:jc w:val="left"/>
              <w:rPr>
                <w:rFonts w:eastAsia="Times New Roman"/>
                <w:b w:val="0"/>
                <w:color w:val="000000"/>
                <w:lang w:eastAsia="es-MX"/>
              </w:rPr>
            </w:pPr>
            <w:r>
              <w:rPr>
                <w:rFonts w:eastAsia="Times New Roman"/>
                <w:b w:val="0"/>
                <w:color w:val="000000"/>
                <w:lang w:eastAsia="es-MX"/>
              </w:rPr>
              <w:t xml:space="preserve">Capacitación </w:t>
            </w:r>
          </w:p>
        </w:tc>
        <w:tc>
          <w:tcPr>
            <w:tcW w:w="1701" w:type="dxa"/>
            <w:noWrap/>
          </w:tcPr>
          <w:p w14:paraId="71D2F4A2" w14:textId="77777777" w:rsidR="00627461" w:rsidRDefault="00627461" w:rsidP="0098297D">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lang w:eastAsia="es-MX"/>
              </w:rPr>
            </w:pPr>
          </w:p>
          <w:p w14:paraId="44FFD9AC" w14:textId="77777777" w:rsidR="00627461" w:rsidRPr="00A8291F" w:rsidRDefault="00627461" w:rsidP="0098297D">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lang w:eastAsia="es-MX"/>
              </w:rPr>
            </w:pPr>
            <w:r>
              <w:rPr>
                <w:rFonts w:eastAsia="Times New Roman"/>
                <w:bCs/>
                <w:color w:val="000000"/>
                <w:lang w:eastAsia="es-MX"/>
              </w:rPr>
              <w:t>560</w:t>
            </w:r>
          </w:p>
        </w:tc>
        <w:tc>
          <w:tcPr>
            <w:tcW w:w="1701" w:type="dxa"/>
          </w:tcPr>
          <w:p w14:paraId="264E67D7" w14:textId="77777777" w:rsidR="00627461" w:rsidRDefault="00627461" w:rsidP="0098297D">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lang w:eastAsia="es-MX"/>
              </w:rPr>
            </w:pPr>
          </w:p>
          <w:p w14:paraId="28F25A1B" w14:textId="77777777" w:rsidR="00627461" w:rsidRDefault="00627461" w:rsidP="0098297D">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lang w:eastAsia="es-MX"/>
              </w:rPr>
            </w:pPr>
          </w:p>
          <w:p w14:paraId="74777DB8" w14:textId="77777777" w:rsidR="00627461" w:rsidRDefault="00627461" w:rsidP="0098297D">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lang w:eastAsia="es-MX"/>
              </w:rPr>
            </w:pPr>
            <w:r>
              <w:rPr>
                <w:rFonts w:eastAsia="Times New Roman"/>
                <w:bCs/>
                <w:color w:val="000000"/>
                <w:lang w:eastAsia="es-MX"/>
              </w:rPr>
              <w:t>106</w:t>
            </w:r>
          </w:p>
          <w:p w14:paraId="271EF9BA" w14:textId="77777777" w:rsidR="00627461" w:rsidRDefault="00627461" w:rsidP="0098297D">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lang w:eastAsia="es-MX"/>
              </w:rPr>
            </w:pPr>
          </w:p>
        </w:tc>
      </w:tr>
      <w:tr w:rsidR="00627461" w:rsidRPr="00A8291F" w14:paraId="6DEA0203" w14:textId="77777777" w:rsidTr="0098297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90" w:type="dxa"/>
            <w:noWrap/>
          </w:tcPr>
          <w:p w14:paraId="5BAA7BAF" w14:textId="77777777" w:rsidR="00627461" w:rsidRPr="00A8291F" w:rsidRDefault="00627461" w:rsidP="0098297D">
            <w:pPr>
              <w:jc w:val="right"/>
              <w:rPr>
                <w:rFonts w:eastAsia="Times New Roman"/>
                <w:color w:val="000000"/>
                <w:lang w:eastAsia="es-MX"/>
              </w:rPr>
            </w:pPr>
            <w:r>
              <w:rPr>
                <w:rFonts w:eastAsia="Times New Roman"/>
                <w:color w:val="000000"/>
                <w:lang w:eastAsia="es-MX"/>
              </w:rPr>
              <w:t>Total</w:t>
            </w:r>
          </w:p>
        </w:tc>
        <w:tc>
          <w:tcPr>
            <w:tcW w:w="1701" w:type="dxa"/>
            <w:noWrap/>
          </w:tcPr>
          <w:p w14:paraId="3657D18D" w14:textId="77777777" w:rsidR="00627461" w:rsidRPr="00A8291F" w:rsidRDefault="00627461" w:rsidP="0098297D">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lang w:eastAsia="es-MX"/>
              </w:rPr>
            </w:pPr>
            <w:r>
              <w:rPr>
                <w:rFonts w:eastAsia="Times New Roman"/>
                <w:b/>
                <w:bCs/>
                <w:color w:val="000000"/>
                <w:lang w:eastAsia="es-MX"/>
              </w:rPr>
              <w:t>659</w:t>
            </w:r>
          </w:p>
        </w:tc>
        <w:tc>
          <w:tcPr>
            <w:tcW w:w="1701" w:type="dxa"/>
          </w:tcPr>
          <w:p w14:paraId="620ED40E" w14:textId="77777777" w:rsidR="00627461" w:rsidRPr="00520259" w:rsidRDefault="00627461" w:rsidP="0098297D">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lang w:eastAsia="es-MX"/>
              </w:rPr>
            </w:pPr>
            <w:r>
              <w:rPr>
                <w:rFonts w:eastAsia="Times New Roman"/>
                <w:b/>
                <w:bCs/>
                <w:color w:val="000000"/>
                <w:lang w:eastAsia="es-MX"/>
              </w:rPr>
              <w:t>115</w:t>
            </w:r>
          </w:p>
        </w:tc>
      </w:tr>
    </w:tbl>
    <w:p w14:paraId="455C20A1" w14:textId="77777777" w:rsidR="00627461" w:rsidRPr="00627461" w:rsidRDefault="00627461" w:rsidP="00627461">
      <w:pPr>
        <w:spacing w:line="360" w:lineRule="auto"/>
        <w:jc w:val="both"/>
        <w:rPr>
          <w:rFonts w:ascii="Arial" w:hAnsi="Arial" w:cs="Arial"/>
        </w:rPr>
      </w:pPr>
    </w:p>
    <w:p w14:paraId="7A5C9DEC" w14:textId="4DF32ABB" w:rsidR="00627461" w:rsidRPr="00627461" w:rsidRDefault="00627461" w:rsidP="00627461">
      <w:pPr>
        <w:spacing w:line="360" w:lineRule="auto"/>
        <w:jc w:val="both"/>
        <w:rPr>
          <w:rFonts w:ascii="Arial" w:hAnsi="Arial" w:cs="Arial"/>
        </w:rPr>
      </w:pPr>
      <w:r w:rsidRPr="00627461">
        <w:rPr>
          <w:rFonts w:ascii="Arial" w:hAnsi="Arial" w:cs="Arial"/>
        </w:rPr>
        <w:t>Con la entrega de esta remesa, el total de la documentación bajo resguardo de Pay per Box, es el siguiente:</w:t>
      </w:r>
    </w:p>
    <w:p w14:paraId="4E2353FB" w14:textId="77777777" w:rsidR="00627461" w:rsidRPr="008B7EB2" w:rsidRDefault="00627461" w:rsidP="00627461">
      <w:pPr>
        <w:jc w:val="both"/>
        <w:rPr>
          <w:b/>
          <w:szCs w:val="24"/>
        </w:rPr>
      </w:pPr>
    </w:p>
    <w:tbl>
      <w:tblPr>
        <w:tblStyle w:val="Tabladecuadrcula4-nfasis31"/>
        <w:tblW w:w="0" w:type="auto"/>
        <w:jc w:val="center"/>
        <w:tblLook w:val="04A0" w:firstRow="1" w:lastRow="0" w:firstColumn="1" w:lastColumn="0" w:noHBand="0" w:noVBand="1"/>
      </w:tblPr>
      <w:tblGrid>
        <w:gridCol w:w="4106"/>
        <w:gridCol w:w="2835"/>
      </w:tblGrid>
      <w:tr w:rsidR="00627461" w:rsidRPr="008B7EB2" w14:paraId="373B4EC5" w14:textId="77777777" w:rsidTr="0098297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06" w:type="dxa"/>
            <w:shd w:val="clear" w:color="auto" w:fill="B6DDE8" w:themeFill="accent5" w:themeFillTint="66"/>
          </w:tcPr>
          <w:p w14:paraId="3C5997BB" w14:textId="77777777" w:rsidR="00627461" w:rsidRPr="008B7EB2" w:rsidRDefault="00627461" w:rsidP="0098297D">
            <w:pPr>
              <w:jc w:val="both"/>
              <w:rPr>
                <w:rFonts w:asciiTheme="minorHAnsi" w:hAnsiTheme="minorHAnsi"/>
                <w:color w:val="auto"/>
                <w:szCs w:val="24"/>
              </w:rPr>
            </w:pPr>
            <w:r>
              <w:rPr>
                <w:rFonts w:asciiTheme="minorHAnsi" w:hAnsiTheme="minorHAnsi"/>
                <w:color w:val="auto"/>
                <w:szCs w:val="24"/>
              </w:rPr>
              <w:t>Bajo resguardo de Pay per Box</w:t>
            </w:r>
          </w:p>
        </w:tc>
        <w:tc>
          <w:tcPr>
            <w:tcW w:w="2835" w:type="dxa"/>
            <w:shd w:val="clear" w:color="auto" w:fill="B6DDE8" w:themeFill="accent5" w:themeFillTint="66"/>
          </w:tcPr>
          <w:p w14:paraId="541EA8B7" w14:textId="77777777" w:rsidR="00627461" w:rsidRPr="008B7EB2" w:rsidRDefault="00627461" w:rsidP="0098297D">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Cs w:val="24"/>
              </w:rPr>
            </w:pPr>
            <w:r w:rsidRPr="008B7EB2">
              <w:rPr>
                <w:rFonts w:asciiTheme="minorHAnsi" w:hAnsiTheme="minorHAnsi"/>
                <w:color w:val="auto"/>
                <w:szCs w:val="24"/>
              </w:rPr>
              <w:t>Total</w:t>
            </w:r>
          </w:p>
        </w:tc>
      </w:tr>
      <w:tr w:rsidR="00627461" w14:paraId="38E5B47E" w14:textId="77777777" w:rsidTr="009829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06" w:type="dxa"/>
          </w:tcPr>
          <w:p w14:paraId="7949B0AF" w14:textId="77777777" w:rsidR="00627461" w:rsidRPr="008B7EB2" w:rsidRDefault="00627461" w:rsidP="0098297D">
            <w:pPr>
              <w:jc w:val="both"/>
              <w:rPr>
                <w:rFonts w:asciiTheme="minorHAnsi" w:hAnsiTheme="minorHAnsi"/>
                <w:b w:val="0"/>
                <w:szCs w:val="24"/>
              </w:rPr>
            </w:pPr>
            <w:r w:rsidRPr="008B7EB2">
              <w:rPr>
                <w:rFonts w:asciiTheme="minorHAnsi" w:eastAsia="Times New Roman" w:hAnsiTheme="minorHAnsi"/>
                <w:b w:val="0"/>
                <w:lang w:eastAsia="es-MX"/>
              </w:rPr>
              <w:t>Expedientes</w:t>
            </w:r>
          </w:p>
        </w:tc>
        <w:tc>
          <w:tcPr>
            <w:tcW w:w="2835" w:type="dxa"/>
          </w:tcPr>
          <w:p w14:paraId="1B0C109A" w14:textId="77777777" w:rsidR="00627461" w:rsidRPr="008B7EB2" w:rsidRDefault="00627461" w:rsidP="0098297D">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Cs w:val="24"/>
              </w:rPr>
            </w:pPr>
            <w:r w:rsidRPr="008B7EB2">
              <w:rPr>
                <w:rFonts w:asciiTheme="minorHAnsi" w:eastAsia="Times New Roman" w:hAnsiTheme="minorHAnsi"/>
                <w:bCs/>
                <w:lang w:eastAsia="es-MX"/>
              </w:rPr>
              <w:t>4,296</w:t>
            </w:r>
          </w:p>
        </w:tc>
      </w:tr>
      <w:tr w:rsidR="00627461" w14:paraId="2EA31F62" w14:textId="77777777" w:rsidTr="0098297D">
        <w:trPr>
          <w:jc w:val="center"/>
        </w:trPr>
        <w:tc>
          <w:tcPr>
            <w:cnfStyle w:val="001000000000" w:firstRow="0" w:lastRow="0" w:firstColumn="1" w:lastColumn="0" w:oddVBand="0" w:evenVBand="0" w:oddHBand="0" w:evenHBand="0" w:firstRowFirstColumn="0" w:firstRowLastColumn="0" w:lastRowFirstColumn="0" w:lastRowLastColumn="0"/>
            <w:tcW w:w="4106" w:type="dxa"/>
          </w:tcPr>
          <w:p w14:paraId="5F4A29BA" w14:textId="77777777" w:rsidR="00627461" w:rsidRPr="008B7EB2" w:rsidRDefault="00627461" w:rsidP="0098297D">
            <w:pPr>
              <w:jc w:val="both"/>
              <w:rPr>
                <w:rFonts w:asciiTheme="minorHAnsi" w:eastAsia="Times New Roman" w:hAnsiTheme="minorHAnsi"/>
                <w:b w:val="0"/>
                <w:bCs w:val="0"/>
                <w:lang w:eastAsia="es-MX"/>
              </w:rPr>
            </w:pPr>
            <w:r>
              <w:rPr>
                <w:rFonts w:asciiTheme="minorHAnsi" w:eastAsia="Times New Roman" w:hAnsiTheme="minorHAnsi"/>
                <w:b w:val="0"/>
                <w:bCs w:val="0"/>
                <w:lang w:eastAsia="es-MX"/>
              </w:rPr>
              <w:t xml:space="preserve">Cajas </w:t>
            </w:r>
          </w:p>
        </w:tc>
        <w:tc>
          <w:tcPr>
            <w:tcW w:w="2835" w:type="dxa"/>
          </w:tcPr>
          <w:p w14:paraId="3B2FAA40" w14:textId="77777777" w:rsidR="00627461" w:rsidRPr="008B7EB2" w:rsidRDefault="00627461" w:rsidP="0098297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Cs/>
                <w:lang w:eastAsia="es-MX"/>
              </w:rPr>
            </w:pPr>
            <w:r w:rsidRPr="008B7EB2">
              <w:rPr>
                <w:rFonts w:asciiTheme="minorHAnsi" w:eastAsia="Times New Roman" w:hAnsiTheme="minorHAnsi"/>
                <w:bCs/>
                <w:lang w:eastAsia="es-MX"/>
              </w:rPr>
              <w:t>284</w:t>
            </w:r>
          </w:p>
        </w:tc>
      </w:tr>
    </w:tbl>
    <w:p w14:paraId="4F7B9212" w14:textId="77777777" w:rsidR="00627461" w:rsidRDefault="00627461" w:rsidP="00DD5206">
      <w:pPr>
        <w:spacing w:line="360" w:lineRule="auto"/>
        <w:jc w:val="both"/>
        <w:rPr>
          <w:rFonts w:ascii="Arial" w:hAnsi="Arial" w:cs="Arial"/>
        </w:rPr>
      </w:pPr>
    </w:p>
    <w:p w14:paraId="536D4AF8" w14:textId="1C9CE214" w:rsidR="00835021" w:rsidRDefault="0056573E" w:rsidP="00DD5206">
      <w:pPr>
        <w:spacing w:line="360" w:lineRule="auto"/>
        <w:jc w:val="both"/>
        <w:rPr>
          <w:rFonts w:ascii="Arial" w:hAnsi="Arial" w:cs="Arial"/>
        </w:rPr>
      </w:pPr>
      <w:r>
        <w:rPr>
          <w:rFonts w:ascii="Arial" w:hAnsi="Arial" w:cs="Arial"/>
        </w:rPr>
        <w:t xml:space="preserve">En seguimiento </w:t>
      </w:r>
      <w:r w:rsidR="00627461">
        <w:rPr>
          <w:rFonts w:ascii="Arial" w:hAnsi="Arial" w:cs="Arial"/>
        </w:rPr>
        <w:t xml:space="preserve">a lo anterior, </w:t>
      </w:r>
      <w:r>
        <w:rPr>
          <w:rFonts w:ascii="Arial" w:hAnsi="Arial" w:cs="Arial"/>
        </w:rPr>
        <w:t>personal de la DGGIE llevó a cabo un</w:t>
      </w:r>
      <w:r w:rsidR="00835021">
        <w:rPr>
          <w:rFonts w:ascii="Arial" w:hAnsi="Arial" w:cs="Arial"/>
        </w:rPr>
        <w:t xml:space="preserve">a visita a las instalaciones de la empresa </w:t>
      </w:r>
      <w:r>
        <w:rPr>
          <w:rFonts w:ascii="Arial" w:hAnsi="Arial" w:cs="Arial"/>
        </w:rPr>
        <w:t>verificando</w:t>
      </w:r>
      <w:r w:rsidR="00835021">
        <w:rPr>
          <w:rFonts w:ascii="Arial" w:hAnsi="Arial" w:cs="Arial"/>
        </w:rPr>
        <w:t xml:space="preserve"> el adecuado </w:t>
      </w:r>
      <w:r w:rsidR="002F75B1">
        <w:rPr>
          <w:rFonts w:ascii="Arial" w:hAnsi="Arial" w:cs="Arial"/>
        </w:rPr>
        <w:t>resguardo</w:t>
      </w:r>
      <w:r w:rsidR="00835021">
        <w:rPr>
          <w:rFonts w:ascii="Arial" w:hAnsi="Arial" w:cs="Arial"/>
        </w:rPr>
        <w:t xml:space="preserve"> y manejo de los expedientes del </w:t>
      </w:r>
      <w:r>
        <w:rPr>
          <w:rFonts w:ascii="Arial" w:hAnsi="Arial" w:cs="Arial"/>
        </w:rPr>
        <w:t>INAI.</w:t>
      </w:r>
    </w:p>
    <w:p w14:paraId="0D79AF0C" w14:textId="4ED6B5AE" w:rsidR="0056573E" w:rsidRPr="00CC79D0" w:rsidRDefault="0056573E" w:rsidP="0056573E">
      <w:pPr>
        <w:spacing w:line="360" w:lineRule="auto"/>
        <w:jc w:val="both"/>
        <w:rPr>
          <w:rFonts w:ascii="Arial" w:hAnsi="Arial" w:cs="Arial"/>
          <w:b/>
        </w:rPr>
      </w:pPr>
      <w:r>
        <w:rPr>
          <w:rFonts w:ascii="Arial" w:hAnsi="Arial" w:cs="Arial"/>
          <w:b/>
        </w:rPr>
        <w:t>Avance: 1</w:t>
      </w:r>
      <w:r w:rsidRPr="00CC79D0">
        <w:rPr>
          <w:rFonts w:ascii="Arial" w:hAnsi="Arial" w:cs="Arial"/>
          <w:b/>
        </w:rPr>
        <w:t>00%</w:t>
      </w:r>
    </w:p>
    <w:p w14:paraId="1B865902" w14:textId="77777777" w:rsidR="00475AEE" w:rsidRDefault="00475AEE" w:rsidP="00DD5206">
      <w:pPr>
        <w:spacing w:line="360" w:lineRule="auto"/>
        <w:jc w:val="both"/>
        <w:rPr>
          <w:rFonts w:ascii="Arial" w:hAnsi="Arial" w:cs="Arial"/>
        </w:rPr>
      </w:pPr>
    </w:p>
    <w:p w14:paraId="120216AA" w14:textId="77777777" w:rsidR="00475AEE" w:rsidRDefault="00475AEE" w:rsidP="00DD5206">
      <w:pPr>
        <w:spacing w:line="360" w:lineRule="auto"/>
        <w:jc w:val="both"/>
        <w:rPr>
          <w:rFonts w:ascii="Arial" w:hAnsi="Arial" w:cs="Arial"/>
        </w:rPr>
      </w:pPr>
    </w:p>
    <w:p w14:paraId="31FDAE77" w14:textId="77777777" w:rsidR="00475AEE" w:rsidRDefault="00475AEE" w:rsidP="00DD5206">
      <w:pPr>
        <w:spacing w:line="360" w:lineRule="auto"/>
        <w:jc w:val="both"/>
        <w:rPr>
          <w:rFonts w:ascii="Arial" w:hAnsi="Arial" w:cs="Arial"/>
        </w:rPr>
      </w:pPr>
    </w:p>
    <w:p w14:paraId="3D328C68" w14:textId="38AF23D0" w:rsidR="007C4C95" w:rsidRDefault="00627461" w:rsidP="00DD5206">
      <w:pPr>
        <w:spacing w:line="360" w:lineRule="auto"/>
        <w:jc w:val="both"/>
        <w:rPr>
          <w:rFonts w:ascii="Arial" w:hAnsi="Arial" w:cs="Arial"/>
        </w:rPr>
      </w:pPr>
      <w:r w:rsidRPr="002D3703">
        <w:rPr>
          <w:rFonts w:ascii="Century Gothic" w:hAnsi="Century Gothic" w:cs="Tahoma"/>
          <w:b/>
          <w:noProof/>
          <w:sz w:val="20"/>
          <w:szCs w:val="20"/>
          <w:lang w:val="es-MX" w:eastAsia="es-MX"/>
        </w:rPr>
        <w:drawing>
          <wp:anchor distT="0" distB="0" distL="114300" distR="114300" simplePos="0" relativeHeight="251659264" behindDoc="1" locked="0" layoutInCell="1" allowOverlap="1" wp14:anchorId="15B82EFA" wp14:editId="581A134B">
            <wp:simplePos x="0" y="0"/>
            <wp:positionH relativeFrom="margin">
              <wp:posOffset>6793</wp:posOffset>
            </wp:positionH>
            <wp:positionV relativeFrom="paragraph">
              <wp:posOffset>119811</wp:posOffset>
            </wp:positionV>
            <wp:extent cx="2415397" cy="1811548"/>
            <wp:effectExtent l="0" t="0" r="4445" b="0"/>
            <wp:wrapNone/>
            <wp:docPr id="4" name="Imagen 4" descr="C:\Users\karla.limon\AppData\Local\Microsoft\Windows\INetCache\Content.Outlook\GEHHWPG8\IMG_20171115_172303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rla.limon\AppData\Local\Microsoft\Windows\INetCache\Content.Outlook\GEHHWPG8\IMG_20171115_17230393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20406" cy="1815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A9CF5D" w14:textId="3AB094EA" w:rsidR="005A6E43" w:rsidRDefault="00835021" w:rsidP="00DD5206">
      <w:pPr>
        <w:spacing w:line="360" w:lineRule="auto"/>
        <w:jc w:val="both"/>
        <w:rPr>
          <w:rFonts w:ascii="Arial" w:hAnsi="Arial" w:cs="Arial"/>
        </w:rPr>
      </w:pPr>
      <w:r>
        <w:rPr>
          <w:rFonts w:ascii="Arial" w:hAnsi="Arial" w:cs="Arial"/>
        </w:rPr>
        <w:t xml:space="preserve"> </w:t>
      </w:r>
    </w:p>
    <w:p w14:paraId="3143A493" w14:textId="7DFE88D4" w:rsidR="00D75153" w:rsidRDefault="00D75153" w:rsidP="00DD5206">
      <w:pPr>
        <w:spacing w:line="360" w:lineRule="auto"/>
        <w:jc w:val="both"/>
        <w:rPr>
          <w:rFonts w:ascii="Arial" w:hAnsi="Arial" w:cs="Arial"/>
        </w:rPr>
      </w:pPr>
    </w:p>
    <w:p w14:paraId="5A3DF698" w14:textId="7B42952C" w:rsidR="007C4C95" w:rsidRDefault="00627461" w:rsidP="00DD5206">
      <w:pPr>
        <w:spacing w:line="360" w:lineRule="auto"/>
        <w:jc w:val="both"/>
        <w:rPr>
          <w:rFonts w:ascii="Arial" w:hAnsi="Arial" w:cs="Arial"/>
        </w:rPr>
      </w:pPr>
      <w:r>
        <w:rPr>
          <w:rFonts w:ascii="Arial" w:hAnsi="Arial" w:cs="Arial"/>
          <w:noProof/>
          <w:lang w:val="es-MX" w:eastAsia="es-MX"/>
        </w:rPr>
        <w:drawing>
          <wp:anchor distT="0" distB="0" distL="114300" distR="114300" simplePos="0" relativeHeight="251660288" behindDoc="1" locked="0" layoutInCell="1" allowOverlap="1" wp14:anchorId="379EFF86" wp14:editId="4F2F6909">
            <wp:simplePos x="0" y="0"/>
            <wp:positionH relativeFrom="margin">
              <wp:posOffset>2287042</wp:posOffset>
            </wp:positionH>
            <wp:positionV relativeFrom="paragraph">
              <wp:posOffset>220669</wp:posOffset>
            </wp:positionV>
            <wp:extent cx="3234198" cy="2427890"/>
            <wp:effectExtent l="0" t="0" r="444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34198" cy="2427890"/>
                    </a:xfrm>
                    <a:prstGeom prst="rect">
                      <a:avLst/>
                    </a:prstGeom>
                    <a:noFill/>
                  </pic:spPr>
                </pic:pic>
              </a:graphicData>
            </a:graphic>
            <wp14:sizeRelH relativeFrom="page">
              <wp14:pctWidth>0</wp14:pctWidth>
            </wp14:sizeRelH>
            <wp14:sizeRelV relativeFrom="page">
              <wp14:pctHeight>0</wp14:pctHeight>
            </wp14:sizeRelV>
          </wp:anchor>
        </w:drawing>
      </w:r>
    </w:p>
    <w:p w14:paraId="132FBA54" w14:textId="0DB5FCC7" w:rsidR="007C4C95" w:rsidRDefault="007C4C95" w:rsidP="00DD5206">
      <w:pPr>
        <w:spacing w:line="360" w:lineRule="auto"/>
        <w:jc w:val="both"/>
        <w:rPr>
          <w:rFonts w:ascii="Arial" w:hAnsi="Arial" w:cs="Arial"/>
        </w:rPr>
      </w:pPr>
    </w:p>
    <w:p w14:paraId="1DA869FA" w14:textId="039B192C" w:rsidR="007C4C95" w:rsidRDefault="007C4C95" w:rsidP="00DD5206">
      <w:pPr>
        <w:spacing w:line="360" w:lineRule="auto"/>
        <w:jc w:val="both"/>
        <w:rPr>
          <w:rFonts w:ascii="Arial" w:hAnsi="Arial" w:cs="Arial"/>
        </w:rPr>
      </w:pPr>
    </w:p>
    <w:p w14:paraId="726F7574" w14:textId="77777777" w:rsidR="007C4C95" w:rsidRDefault="007C4C95" w:rsidP="00DD5206">
      <w:pPr>
        <w:spacing w:line="360" w:lineRule="auto"/>
        <w:jc w:val="both"/>
        <w:rPr>
          <w:rFonts w:ascii="Arial" w:hAnsi="Arial" w:cs="Arial"/>
        </w:rPr>
      </w:pPr>
    </w:p>
    <w:p w14:paraId="476F143D" w14:textId="3E0259FA" w:rsidR="007C4C95" w:rsidRDefault="007C4C95" w:rsidP="00DD5206">
      <w:pPr>
        <w:spacing w:line="360" w:lineRule="auto"/>
        <w:jc w:val="both"/>
        <w:rPr>
          <w:rFonts w:ascii="Arial" w:hAnsi="Arial" w:cs="Arial"/>
        </w:rPr>
      </w:pPr>
    </w:p>
    <w:p w14:paraId="5227F150" w14:textId="3B8B5149" w:rsidR="007C4C95" w:rsidRDefault="007C4C95" w:rsidP="00DD5206">
      <w:pPr>
        <w:spacing w:line="360" w:lineRule="auto"/>
        <w:jc w:val="both"/>
        <w:rPr>
          <w:rFonts w:ascii="Arial" w:hAnsi="Arial" w:cs="Arial"/>
        </w:rPr>
      </w:pPr>
    </w:p>
    <w:p w14:paraId="757C6820" w14:textId="07DD704B" w:rsidR="007C4C95" w:rsidRDefault="007C4C95" w:rsidP="00DD5206">
      <w:pPr>
        <w:spacing w:line="360" w:lineRule="auto"/>
        <w:jc w:val="both"/>
        <w:rPr>
          <w:rFonts w:ascii="Arial" w:hAnsi="Arial" w:cs="Arial"/>
        </w:rPr>
      </w:pPr>
    </w:p>
    <w:p w14:paraId="2E87A198" w14:textId="0F40DCB3" w:rsidR="007C4C95" w:rsidRDefault="007C4C95" w:rsidP="00DD5206">
      <w:pPr>
        <w:spacing w:line="360" w:lineRule="auto"/>
        <w:jc w:val="both"/>
        <w:rPr>
          <w:rFonts w:ascii="Arial" w:hAnsi="Arial" w:cs="Arial"/>
        </w:rPr>
      </w:pPr>
    </w:p>
    <w:p w14:paraId="4639A739" w14:textId="0C9A41CD" w:rsidR="007C4C95" w:rsidRDefault="007C4C95" w:rsidP="00DD5206">
      <w:pPr>
        <w:spacing w:line="360" w:lineRule="auto"/>
        <w:jc w:val="both"/>
        <w:rPr>
          <w:rFonts w:ascii="Arial" w:hAnsi="Arial" w:cs="Arial"/>
        </w:rPr>
      </w:pPr>
    </w:p>
    <w:p w14:paraId="14DAFE29" w14:textId="1BC41782" w:rsidR="00475AEE" w:rsidRDefault="00475AEE" w:rsidP="00DD5206">
      <w:pPr>
        <w:spacing w:line="360" w:lineRule="auto"/>
        <w:jc w:val="both"/>
        <w:rPr>
          <w:rFonts w:ascii="Arial" w:hAnsi="Arial" w:cs="Arial"/>
        </w:rPr>
      </w:pPr>
    </w:p>
    <w:p w14:paraId="4CC685A8" w14:textId="015D7A6D" w:rsidR="00475AEE" w:rsidRDefault="00475AEE" w:rsidP="00DD5206">
      <w:pPr>
        <w:spacing w:line="360" w:lineRule="auto"/>
        <w:jc w:val="both"/>
        <w:rPr>
          <w:rFonts w:ascii="Arial" w:hAnsi="Arial" w:cs="Arial"/>
        </w:rPr>
      </w:pPr>
    </w:p>
    <w:p w14:paraId="7A2E5ED1" w14:textId="7050284B" w:rsidR="00475AEE" w:rsidRDefault="00475AEE" w:rsidP="00DD5206">
      <w:pPr>
        <w:spacing w:line="360" w:lineRule="auto"/>
        <w:jc w:val="both"/>
        <w:rPr>
          <w:rFonts w:ascii="Arial" w:hAnsi="Arial" w:cs="Arial"/>
        </w:rPr>
      </w:pPr>
    </w:p>
    <w:p w14:paraId="4E26CB38" w14:textId="08675FFF" w:rsidR="00475AEE" w:rsidRDefault="00475AEE" w:rsidP="00DD5206">
      <w:pPr>
        <w:spacing w:line="360" w:lineRule="auto"/>
        <w:jc w:val="both"/>
        <w:rPr>
          <w:rFonts w:ascii="Arial" w:hAnsi="Arial" w:cs="Arial"/>
        </w:rPr>
      </w:pPr>
    </w:p>
    <w:p w14:paraId="00DA7608" w14:textId="77777777" w:rsidR="00475AEE" w:rsidRDefault="00475AEE" w:rsidP="00DD5206">
      <w:pPr>
        <w:spacing w:line="360" w:lineRule="auto"/>
        <w:jc w:val="both"/>
        <w:rPr>
          <w:rFonts w:ascii="Arial" w:hAnsi="Arial" w:cs="Arial"/>
        </w:rPr>
      </w:pPr>
    </w:p>
    <w:p w14:paraId="5B1E3A44" w14:textId="20072F96" w:rsidR="00DA5CF1" w:rsidRPr="00BD460A" w:rsidRDefault="003E0E09" w:rsidP="00DD5206">
      <w:pPr>
        <w:spacing w:line="360" w:lineRule="auto"/>
        <w:jc w:val="both"/>
        <w:rPr>
          <w:rFonts w:ascii="Arial" w:hAnsi="Arial" w:cs="Arial"/>
          <w:b/>
        </w:rPr>
      </w:pPr>
      <w:r>
        <w:rPr>
          <w:rFonts w:ascii="Arial" w:hAnsi="Arial" w:cs="Arial"/>
          <w:b/>
        </w:rPr>
        <w:t>1.3</w:t>
      </w:r>
      <w:r w:rsidR="00C31462">
        <w:rPr>
          <w:rFonts w:ascii="Arial" w:hAnsi="Arial" w:cs="Arial"/>
          <w:b/>
        </w:rPr>
        <w:t>B</w:t>
      </w:r>
      <w:r w:rsidR="002262D6">
        <w:rPr>
          <w:rFonts w:ascii="Arial" w:hAnsi="Arial" w:cs="Arial"/>
          <w:b/>
        </w:rPr>
        <w:t xml:space="preserve"> </w:t>
      </w:r>
      <w:r w:rsidR="002262D6" w:rsidRPr="002262D6">
        <w:rPr>
          <w:rFonts w:ascii="Arial" w:hAnsi="Arial" w:cs="Arial"/>
          <w:b/>
          <w:lang w:val="es-MX" w:eastAsia="es-MX"/>
        </w:rPr>
        <w:t>Atender y dar seguimiento de solicitudes de préstamo</w:t>
      </w:r>
      <w:r w:rsidR="00C31462">
        <w:rPr>
          <w:rFonts w:ascii="Arial" w:hAnsi="Arial" w:cs="Arial"/>
          <w:b/>
          <w:lang w:val="es-MX" w:eastAsia="es-MX"/>
        </w:rPr>
        <w:t xml:space="preserve"> en el Archivo de Concentración</w:t>
      </w:r>
    </w:p>
    <w:p w14:paraId="1172245E" w14:textId="77777777" w:rsidR="0056573E" w:rsidRPr="0056573E" w:rsidRDefault="0056573E" w:rsidP="0056573E">
      <w:pPr>
        <w:spacing w:line="360" w:lineRule="auto"/>
        <w:jc w:val="both"/>
        <w:rPr>
          <w:rFonts w:ascii="Arial" w:hAnsi="Arial" w:cs="Arial"/>
        </w:rPr>
      </w:pPr>
      <w:r w:rsidRPr="0056573E">
        <w:rPr>
          <w:rFonts w:ascii="Arial" w:hAnsi="Arial" w:cs="Arial"/>
        </w:rPr>
        <w:t>Durante el ejercicio 2018, se dio continuidad al servicio de préstamo de expedientes del archivo de concentración, otorgándose los siguientes servicios:</w:t>
      </w:r>
    </w:p>
    <w:tbl>
      <w:tblPr>
        <w:tblStyle w:val="Tabladecuadrcula4-nfasis3"/>
        <w:tblpPr w:leftFromText="141" w:rightFromText="141" w:vertAnchor="text" w:horzAnchor="margin" w:tblpXSpec="center" w:tblpY="20"/>
        <w:tblW w:w="6941" w:type="dxa"/>
        <w:tblLayout w:type="fixed"/>
        <w:tblLook w:val="04A0" w:firstRow="1" w:lastRow="0" w:firstColumn="1" w:lastColumn="0" w:noHBand="0" w:noVBand="1"/>
      </w:tblPr>
      <w:tblGrid>
        <w:gridCol w:w="4962"/>
        <w:gridCol w:w="1979"/>
      </w:tblGrid>
      <w:tr w:rsidR="0056573E" w:rsidRPr="00AC0BBE" w14:paraId="53B3C621" w14:textId="77777777" w:rsidTr="0098297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41" w:type="dxa"/>
            <w:gridSpan w:val="2"/>
            <w:shd w:val="clear" w:color="auto" w:fill="B6DDE8" w:themeFill="accent5" w:themeFillTint="66"/>
            <w:noWrap/>
            <w:hideMark/>
          </w:tcPr>
          <w:p w14:paraId="64D17CF6" w14:textId="77777777" w:rsidR="0056573E" w:rsidRPr="0002699F" w:rsidRDefault="0056573E" w:rsidP="0098297D">
            <w:pPr>
              <w:spacing w:after="160" w:line="259" w:lineRule="auto"/>
              <w:jc w:val="center"/>
              <w:rPr>
                <w:rFonts w:asciiTheme="minorHAnsi" w:hAnsiTheme="minorHAnsi"/>
                <w:b w:val="0"/>
                <w:bCs w:val="0"/>
                <w:color w:val="auto"/>
                <w:lang w:eastAsia="es-MX"/>
              </w:rPr>
            </w:pPr>
            <w:r w:rsidRPr="0002699F">
              <w:rPr>
                <w:rFonts w:asciiTheme="minorHAnsi" w:hAnsiTheme="minorHAnsi"/>
                <w:color w:val="auto"/>
                <w:lang w:eastAsia="es-MX"/>
              </w:rPr>
              <w:t>Servicios de préstamo 2018</w:t>
            </w:r>
          </w:p>
        </w:tc>
      </w:tr>
      <w:tr w:rsidR="0056573E" w:rsidRPr="00AC0BBE" w14:paraId="4A80AB8B" w14:textId="77777777" w:rsidTr="0098297D">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4962" w:type="dxa"/>
            <w:noWrap/>
          </w:tcPr>
          <w:p w14:paraId="32C4B4E2" w14:textId="77777777" w:rsidR="0056573E" w:rsidRPr="0002699F" w:rsidRDefault="0056573E" w:rsidP="0098297D">
            <w:pPr>
              <w:spacing w:after="160" w:line="259" w:lineRule="auto"/>
              <w:rPr>
                <w:rFonts w:asciiTheme="minorHAnsi" w:hAnsiTheme="minorHAnsi"/>
                <w:b w:val="0"/>
                <w:lang w:eastAsia="es-MX"/>
              </w:rPr>
            </w:pPr>
            <w:r w:rsidRPr="0002699F">
              <w:rPr>
                <w:rFonts w:asciiTheme="minorHAnsi" w:hAnsiTheme="minorHAnsi"/>
                <w:b w:val="0"/>
                <w:lang w:eastAsia="es-MX"/>
              </w:rPr>
              <w:t>Solicitudes atendidas</w:t>
            </w:r>
          </w:p>
        </w:tc>
        <w:tc>
          <w:tcPr>
            <w:tcW w:w="1979" w:type="dxa"/>
          </w:tcPr>
          <w:p w14:paraId="3F5C1439" w14:textId="77777777" w:rsidR="0056573E" w:rsidRPr="0002699F" w:rsidRDefault="0056573E" w:rsidP="0098297D">
            <w:pPr>
              <w:spacing w:after="160" w:line="259"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eastAsia="es-MX"/>
              </w:rPr>
            </w:pPr>
            <w:r w:rsidRPr="0002699F">
              <w:rPr>
                <w:rFonts w:asciiTheme="minorHAnsi" w:hAnsiTheme="minorHAnsi"/>
                <w:lang w:eastAsia="es-MX"/>
              </w:rPr>
              <w:t>58</w:t>
            </w:r>
          </w:p>
        </w:tc>
      </w:tr>
      <w:tr w:rsidR="0056573E" w:rsidRPr="00AC0BBE" w14:paraId="4DAE6E72" w14:textId="77777777" w:rsidTr="0098297D">
        <w:trPr>
          <w:trHeight w:val="158"/>
        </w:trPr>
        <w:tc>
          <w:tcPr>
            <w:cnfStyle w:val="001000000000" w:firstRow="0" w:lastRow="0" w:firstColumn="1" w:lastColumn="0" w:oddVBand="0" w:evenVBand="0" w:oddHBand="0" w:evenHBand="0" w:firstRowFirstColumn="0" w:firstRowLastColumn="0" w:lastRowFirstColumn="0" w:lastRowLastColumn="0"/>
            <w:tcW w:w="4962" w:type="dxa"/>
            <w:noWrap/>
          </w:tcPr>
          <w:p w14:paraId="4541CF5C" w14:textId="77777777" w:rsidR="0056573E" w:rsidRPr="0002699F" w:rsidRDefault="0056573E" w:rsidP="0098297D">
            <w:pPr>
              <w:spacing w:after="160" w:line="259" w:lineRule="auto"/>
              <w:rPr>
                <w:rFonts w:asciiTheme="minorHAnsi" w:hAnsiTheme="minorHAnsi"/>
                <w:b w:val="0"/>
                <w:lang w:eastAsia="es-MX"/>
              </w:rPr>
            </w:pPr>
            <w:r w:rsidRPr="0002699F">
              <w:rPr>
                <w:rFonts w:asciiTheme="minorHAnsi" w:hAnsiTheme="minorHAnsi"/>
                <w:b w:val="0"/>
                <w:lang w:eastAsia="es-MX"/>
              </w:rPr>
              <w:t xml:space="preserve">Expedientes prestados </w:t>
            </w:r>
          </w:p>
        </w:tc>
        <w:tc>
          <w:tcPr>
            <w:tcW w:w="1979" w:type="dxa"/>
          </w:tcPr>
          <w:p w14:paraId="08BCCA6D" w14:textId="77777777" w:rsidR="0056573E" w:rsidRPr="0002699F" w:rsidRDefault="0056573E" w:rsidP="0098297D">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lang w:eastAsia="es-MX"/>
              </w:rPr>
            </w:pPr>
            <w:r w:rsidRPr="0002699F">
              <w:rPr>
                <w:rFonts w:asciiTheme="minorHAnsi" w:hAnsiTheme="minorHAnsi"/>
                <w:lang w:eastAsia="es-MX"/>
              </w:rPr>
              <w:t>273</w:t>
            </w:r>
          </w:p>
        </w:tc>
      </w:tr>
    </w:tbl>
    <w:p w14:paraId="185DBF7D" w14:textId="77777777" w:rsidR="0056573E" w:rsidRPr="0056573E" w:rsidRDefault="0056573E" w:rsidP="0056573E">
      <w:pPr>
        <w:spacing w:line="360" w:lineRule="auto"/>
        <w:jc w:val="both"/>
        <w:rPr>
          <w:rFonts w:ascii="Arial" w:hAnsi="Arial" w:cs="Arial"/>
          <w:sz w:val="18"/>
          <w:szCs w:val="18"/>
        </w:rPr>
      </w:pPr>
    </w:p>
    <w:p w14:paraId="011C4011" w14:textId="77777777" w:rsidR="006A0600" w:rsidRPr="00044DD7" w:rsidRDefault="006A0600" w:rsidP="00DD5206">
      <w:pPr>
        <w:spacing w:line="360" w:lineRule="auto"/>
        <w:jc w:val="both"/>
        <w:rPr>
          <w:rFonts w:ascii="Arial" w:hAnsi="Arial" w:cs="Arial"/>
          <w:sz w:val="18"/>
          <w:szCs w:val="18"/>
        </w:rPr>
      </w:pPr>
    </w:p>
    <w:p w14:paraId="2E0CD746" w14:textId="77777777" w:rsidR="0056573E" w:rsidRDefault="0056573E" w:rsidP="006A0600">
      <w:pPr>
        <w:spacing w:line="360" w:lineRule="auto"/>
        <w:jc w:val="both"/>
        <w:rPr>
          <w:rFonts w:ascii="Arial" w:hAnsi="Arial" w:cs="Arial"/>
          <w:b/>
        </w:rPr>
      </w:pPr>
    </w:p>
    <w:p w14:paraId="0F964A98" w14:textId="77777777" w:rsidR="0056573E" w:rsidRDefault="0056573E" w:rsidP="006A0600">
      <w:pPr>
        <w:spacing w:line="360" w:lineRule="auto"/>
        <w:jc w:val="both"/>
        <w:rPr>
          <w:rFonts w:ascii="Arial" w:hAnsi="Arial" w:cs="Arial"/>
          <w:b/>
        </w:rPr>
      </w:pPr>
    </w:p>
    <w:p w14:paraId="2C21BA61" w14:textId="77777777" w:rsidR="000C2387" w:rsidRDefault="000C2387" w:rsidP="006A0600">
      <w:pPr>
        <w:spacing w:line="360" w:lineRule="auto"/>
        <w:jc w:val="both"/>
        <w:rPr>
          <w:rFonts w:ascii="Arial" w:hAnsi="Arial" w:cs="Arial"/>
          <w:b/>
        </w:rPr>
      </w:pPr>
    </w:p>
    <w:p w14:paraId="33D27DB4" w14:textId="627E8E30" w:rsidR="006A0600" w:rsidRDefault="0056573E" w:rsidP="006A0600">
      <w:pPr>
        <w:spacing w:line="360" w:lineRule="auto"/>
        <w:jc w:val="both"/>
        <w:rPr>
          <w:rFonts w:ascii="Arial" w:hAnsi="Arial" w:cs="Arial"/>
          <w:b/>
        </w:rPr>
      </w:pPr>
      <w:r>
        <w:rPr>
          <w:rFonts w:ascii="Arial" w:hAnsi="Arial" w:cs="Arial"/>
          <w:b/>
        </w:rPr>
        <w:t>Avance: 1</w:t>
      </w:r>
      <w:r w:rsidR="006A0600" w:rsidRPr="00CC79D0">
        <w:rPr>
          <w:rFonts w:ascii="Arial" w:hAnsi="Arial" w:cs="Arial"/>
          <w:b/>
        </w:rPr>
        <w:t>00%</w:t>
      </w:r>
    </w:p>
    <w:p w14:paraId="3C23A887" w14:textId="0E0C8F45" w:rsidR="0056573E" w:rsidRDefault="0056573E" w:rsidP="006A0600">
      <w:pPr>
        <w:spacing w:line="360" w:lineRule="auto"/>
        <w:jc w:val="both"/>
        <w:rPr>
          <w:rFonts w:ascii="Arial" w:hAnsi="Arial" w:cs="Arial"/>
          <w:b/>
        </w:rPr>
      </w:pPr>
    </w:p>
    <w:p w14:paraId="12E10975" w14:textId="3BB97B8E" w:rsidR="00C66202" w:rsidRDefault="00C66202" w:rsidP="006A0600">
      <w:pPr>
        <w:spacing w:line="360" w:lineRule="auto"/>
        <w:jc w:val="both"/>
        <w:rPr>
          <w:rFonts w:ascii="Arial" w:hAnsi="Arial" w:cs="Arial"/>
          <w:b/>
        </w:rPr>
      </w:pPr>
    </w:p>
    <w:p w14:paraId="55C5D3CC" w14:textId="77777777" w:rsidR="00475AEE" w:rsidRDefault="00475AEE" w:rsidP="006A0600">
      <w:pPr>
        <w:spacing w:line="360" w:lineRule="auto"/>
        <w:jc w:val="both"/>
        <w:rPr>
          <w:rFonts w:ascii="Arial" w:hAnsi="Arial" w:cs="Arial"/>
          <w:b/>
        </w:rPr>
      </w:pPr>
    </w:p>
    <w:p w14:paraId="3BCB5C57" w14:textId="5536E5C1" w:rsidR="002262D6" w:rsidRDefault="00C31462" w:rsidP="00DD5206">
      <w:pPr>
        <w:spacing w:line="360" w:lineRule="auto"/>
        <w:jc w:val="both"/>
        <w:rPr>
          <w:rFonts w:ascii="Arial" w:hAnsi="Arial" w:cs="Arial"/>
          <w:b/>
          <w:lang w:val="es-MX" w:eastAsia="es-MX"/>
        </w:rPr>
      </w:pPr>
      <w:r>
        <w:rPr>
          <w:rFonts w:ascii="Arial" w:hAnsi="Arial" w:cs="Arial"/>
          <w:b/>
        </w:rPr>
        <w:lastRenderedPageBreak/>
        <w:t>1.3C</w:t>
      </w:r>
      <w:r w:rsidR="006A0600">
        <w:rPr>
          <w:rFonts w:ascii="Arial" w:hAnsi="Arial" w:cs="Arial"/>
          <w:b/>
        </w:rPr>
        <w:t xml:space="preserve"> </w:t>
      </w:r>
      <w:r w:rsidR="006A0600" w:rsidRPr="006A0600">
        <w:rPr>
          <w:rFonts w:ascii="Arial" w:hAnsi="Arial" w:cs="Arial"/>
          <w:b/>
          <w:lang w:val="es-MX" w:eastAsia="es-MX"/>
        </w:rPr>
        <w:t>Soporte Técnico GD-Mx</w:t>
      </w:r>
    </w:p>
    <w:p w14:paraId="03A248BE" w14:textId="3945F47E" w:rsidR="006A0600" w:rsidRPr="000E51B2" w:rsidRDefault="000E51B2" w:rsidP="00DD5206">
      <w:pPr>
        <w:spacing w:line="360" w:lineRule="auto"/>
        <w:jc w:val="both"/>
        <w:rPr>
          <w:rFonts w:ascii="Arial" w:hAnsi="Arial" w:cs="Arial"/>
          <w:lang w:val="es-MX" w:eastAsia="es-MX"/>
        </w:rPr>
      </w:pPr>
      <w:r>
        <w:rPr>
          <w:rFonts w:ascii="Arial" w:hAnsi="Arial" w:cs="Arial"/>
          <w:lang w:val="es-MX" w:eastAsia="es-MX"/>
        </w:rPr>
        <w:t>Mediante Pedido OA/P058/18, se llevó a cabo la contratación del servicio de soporte técnico y horas de consultoría al Software Inteligov “Gobierno sin papel”, Software base del Sistema de Gestión Documenal GD-Mx, a fin de mantener la continuidad de operación del Sistema GD-Mx, con una vigencia del 1 de enero al 31 de diciembre de 2019.</w:t>
      </w:r>
    </w:p>
    <w:p w14:paraId="23AE4679" w14:textId="77777777" w:rsidR="00BF3087" w:rsidRDefault="00BF3087" w:rsidP="00C952C5">
      <w:pPr>
        <w:spacing w:line="360" w:lineRule="auto"/>
        <w:jc w:val="both"/>
        <w:rPr>
          <w:rFonts w:ascii="Arial" w:hAnsi="Arial" w:cs="Arial"/>
          <w:b/>
        </w:rPr>
      </w:pPr>
    </w:p>
    <w:p w14:paraId="6B0E99BB" w14:textId="315BA3F9" w:rsidR="00C952C5" w:rsidRPr="005A73A3" w:rsidRDefault="000C2387" w:rsidP="00C952C5">
      <w:pPr>
        <w:spacing w:line="360" w:lineRule="auto"/>
        <w:jc w:val="both"/>
        <w:rPr>
          <w:rFonts w:ascii="Arial" w:hAnsi="Arial" w:cs="Arial"/>
          <w:b/>
        </w:rPr>
      </w:pPr>
      <w:r>
        <w:rPr>
          <w:rFonts w:ascii="Arial" w:hAnsi="Arial" w:cs="Arial"/>
          <w:b/>
        </w:rPr>
        <w:t>Avance: 1</w:t>
      </w:r>
      <w:r w:rsidR="00C952C5" w:rsidRPr="005A73A3">
        <w:rPr>
          <w:rFonts w:ascii="Arial" w:hAnsi="Arial" w:cs="Arial"/>
          <w:b/>
        </w:rPr>
        <w:t xml:space="preserve">00% </w:t>
      </w:r>
    </w:p>
    <w:p w14:paraId="1695024D" w14:textId="77777777" w:rsidR="00BF3087" w:rsidRDefault="00BF3087" w:rsidP="00DD5206">
      <w:pPr>
        <w:spacing w:line="360" w:lineRule="auto"/>
        <w:jc w:val="both"/>
        <w:rPr>
          <w:rFonts w:ascii="Arial" w:hAnsi="Arial" w:cs="Arial"/>
        </w:rPr>
      </w:pPr>
    </w:p>
    <w:p w14:paraId="27C98F18" w14:textId="77777777" w:rsidR="00475AEE" w:rsidRDefault="00475AEE" w:rsidP="00296014">
      <w:pPr>
        <w:spacing w:line="360" w:lineRule="auto"/>
        <w:jc w:val="both"/>
        <w:rPr>
          <w:rFonts w:ascii="Arial" w:hAnsi="Arial" w:cs="Arial"/>
          <w:b/>
          <w:lang w:val="es-MX" w:eastAsia="es-MX"/>
        </w:rPr>
      </w:pPr>
    </w:p>
    <w:p w14:paraId="0B6269D0" w14:textId="450D3C27" w:rsidR="00296014" w:rsidRDefault="00C31462" w:rsidP="00296014">
      <w:pPr>
        <w:spacing w:line="360" w:lineRule="auto"/>
        <w:jc w:val="both"/>
        <w:rPr>
          <w:rFonts w:ascii="Arial" w:hAnsi="Arial" w:cs="Arial"/>
          <w:b/>
          <w:lang w:val="es-MX" w:eastAsia="es-MX"/>
        </w:rPr>
      </w:pPr>
      <w:r>
        <w:rPr>
          <w:rFonts w:ascii="Arial" w:hAnsi="Arial" w:cs="Arial"/>
          <w:b/>
          <w:lang w:val="es-MX" w:eastAsia="es-MX"/>
        </w:rPr>
        <w:t>1.3D</w:t>
      </w:r>
      <w:r w:rsidR="00296014" w:rsidRPr="006566D1">
        <w:rPr>
          <w:rFonts w:ascii="Arial" w:hAnsi="Arial" w:cs="Arial"/>
          <w:b/>
          <w:lang w:val="es-MX" w:eastAsia="es-MX"/>
        </w:rPr>
        <w:t xml:space="preserve"> </w:t>
      </w:r>
      <w:r w:rsidR="00296014" w:rsidRPr="00296014">
        <w:rPr>
          <w:rFonts w:ascii="Arial" w:hAnsi="Arial" w:cs="Arial"/>
          <w:b/>
          <w:lang w:val="es-MX" w:eastAsia="es-MX"/>
        </w:rPr>
        <w:t>Preparar los expedientes que de acuerdo al calendario de caducidades documentales del archivo de concentración son susceptibles de baja</w:t>
      </w:r>
    </w:p>
    <w:p w14:paraId="660B3742" w14:textId="1D2AFDFF" w:rsidR="00296014" w:rsidRDefault="000C2387" w:rsidP="00DD5206">
      <w:pPr>
        <w:spacing w:line="360" w:lineRule="auto"/>
        <w:jc w:val="both"/>
        <w:rPr>
          <w:rFonts w:ascii="Arial" w:hAnsi="Arial" w:cs="Arial"/>
        </w:rPr>
      </w:pPr>
      <w:r>
        <w:rPr>
          <w:rFonts w:ascii="Arial" w:hAnsi="Arial" w:cs="Arial"/>
        </w:rPr>
        <w:t xml:space="preserve">Durante el 2018 se llevaron a cabo las gestiones para la trituración de </w:t>
      </w:r>
      <w:r w:rsidR="002F75B1">
        <w:rPr>
          <w:rFonts w:ascii="Arial" w:hAnsi="Arial" w:cs="Arial"/>
        </w:rPr>
        <w:t>documentación</w:t>
      </w:r>
      <w:r>
        <w:rPr>
          <w:rFonts w:ascii="Arial" w:hAnsi="Arial" w:cs="Arial"/>
        </w:rPr>
        <w:t xml:space="preserve"> relacionada con el Dictamen de Destino Final Número INAI/CVD-001/2017, correspondiente a 305 expedientes de la Sección SC02S. SE03 Asesoría personalizada, así como la relacionada con el Dic</w:t>
      </w:r>
      <w:r w:rsidR="00C31462">
        <w:rPr>
          <w:rFonts w:ascii="Arial" w:hAnsi="Arial" w:cs="Arial"/>
        </w:rPr>
        <w:t>tamen de Destino Final INAI/CVD-</w:t>
      </w:r>
      <w:r>
        <w:rPr>
          <w:rFonts w:ascii="Arial" w:hAnsi="Arial" w:cs="Arial"/>
        </w:rPr>
        <w:t>002/2017, correspondiente a 141 expedientes de la Sección SC0</w:t>
      </w:r>
      <w:r w:rsidR="00CB06B1">
        <w:rPr>
          <w:rFonts w:ascii="Arial" w:hAnsi="Arial" w:cs="Arial"/>
        </w:rPr>
        <w:t>0</w:t>
      </w:r>
      <w:r>
        <w:rPr>
          <w:rFonts w:ascii="Arial" w:hAnsi="Arial" w:cs="Arial"/>
        </w:rPr>
        <w:t>4S. Coordinación y Vigilancia de la Administración Pública Federal, los cuales fueron preparados previamente de acuerdo con el calendario de caducidades documentales del archivo de concentración.</w:t>
      </w:r>
    </w:p>
    <w:p w14:paraId="5753D536" w14:textId="0D630E21" w:rsidR="00302628" w:rsidRDefault="000C2387" w:rsidP="00302628">
      <w:pPr>
        <w:spacing w:line="360" w:lineRule="auto"/>
        <w:jc w:val="both"/>
        <w:rPr>
          <w:rFonts w:ascii="Arial" w:hAnsi="Arial" w:cs="Arial"/>
          <w:b/>
        </w:rPr>
      </w:pPr>
      <w:r>
        <w:rPr>
          <w:rFonts w:ascii="Arial" w:hAnsi="Arial" w:cs="Arial"/>
          <w:b/>
        </w:rPr>
        <w:t>Avance: 1</w:t>
      </w:r>
      <w:r w:rsidR="00475AEE">
        <w:rPr>
          <w:rFonts w:ascii="Arial" w:hAnsi="Arial" w:cs="Arial"/>
          <w:b/>
        </w:rPr>
        <w:t>00%</w:t>
      </w:r>
      <w:bookmarkStart w:id="1" w:name="_GoBack"/>
      <w:bookmarkEnd w:id="1"/>
    </w:p>
    <w:p w14:paraId="2C21D04C" w14:textId="6B8320B6" w:rsidR="00475AEE" w:rsidRDefault="00475AEE" w:rsidP="00302628">
      <w:pPr>
        <w:spacing w:line="360" w:lineRule="auto"/>
        <w:jc w:val="both"/>
        <w:rPr>
          <w:rFonts w:ascii="Arial" w:hAnsi="Arial" w:cs="Arial"/>
          <w:b/>
        </w:rPr>
      </w:pPr>
    </w:p>
    <w:p w14:paraId="208AE918" w14:textId="77777777" w:rsidR="00475AEE" w:rsidRDefault="00475AEE" w:rsidP="00302628">
      <w:pPr>
        <w:spacing w:line="360" w:lineRule="auto"/>
        <w:jc w:val="both"/>
        <w:rPr>
          <w:rFonts w:ascii="Arial" w:hAnsi="Arial" w:cs="Arial"/>
          <w:b/>
        </w:rPr>
      </w:pPr>
    </w:p>
    <w:p w14:paraId="7130BA88" w14:textId="4D3AB395" w:rsidR="00680423" w:rsidRPr="005A73A3" w:rsidRDefault="00C31462" w:rsidP="00680423">
      <w:pPr>
        <w:spacing w:line="360" w:lineRule="auto"/>
        <w:jc w:val="both"/>
        <w:rPr>
          <w:rFonts w:ascii="Arial" w:hAnsi="Arial" w:cs="Arial"/>
          <w:b/>
          <w:lang w:val="es-MX" w:eastAsia="es-MX"/>
        </w:rPr>
      </w:pPr>
      <w:r>
        <w:rPr>
          <w:rFonts w:ascii="Arial" w:hAnsi="Arial" w:cs="Arial"/>
          <w:b/>
          <w:lang w:val="es-MX" w:eastAsia="es-MX"/>
        </w:rPr>
        <w:t>1.3E</w:t>
      </w:r>
      <w:r w:rsidR="00680423" w:rsidRPr="006566D1">
        <w:rPr>
          <w:rFonts w:ascii="Arial" w:hAnsi="Arial" w:cs="Arial"/>
          <w:b/>
          <w:lang w:val="es-MX" w:eastAsia="es-MX"/>
        </w:rPr>
        <w:t xml:space="preserve"> </w:t>
      </w:r>
      <w:r w:rsidR="00680423" w:rsidRPr="00680423">
        <w:rPr>
          <w:rFonts w:ascii="Arial" w:hAnsi="Arial" w:cs="Arial"/>
          <w:b/>
          <w:lang w:val="es-MX" w:eastAsia="es-MX"/>
        </w:rPr>
        <w:t>Organizar y conservar los expedientes transferi</w:t>
      </w:r>
      <w:r w:rsidR="00680423">
        <w:rPr>
          <w:rFonts w:ascii="Arial" w:hAnsi="Arial" w:cs="Arial"/>
          <w:b/>
          <w:lang w:val="es-MX" w:eastAsia="es-MX"/>
        </w:rPr>
        <w:t>dos al Archivo de Concentración</w:t>
      </w:r>
    </w:p>
    <w:p w14:paraId="5BA6E13B" w14:textId="77777777" w:rsidR="00627461" w:rsidRPr="00627461" w:rsidRDefault="00627461" w:rsidP="00627461">
      <w:pPr>
        <w:spacing w:line="360" w:lineRule="auto"/>
        <w:jc w:val="both"/>
        <w:rPr>
          <w:rFonts w:ascii="Arial" w:hAnsi="Arial" w:cs="Arial"/>
          <w:b/>
        </w:rPr>
      </w:pPr>
      <w:r w:rsidRPr="00627461">
        <w:rPr>
          <w:rFonts w:ascii="Arial" w:hAnsi="Arial" w:cs="Arial"/>
          <w:b/>
        </w:rPr>
        <w:t>Recursos de revisión de las anualidades 2012 y 2013</w:t>
      </w:r>
    </w:p>
    <w:p w14:paraId="2C1B741E" w14:textId="542E0AFF" w:rsidR="00627461" w:rsidRPr="00627461" w:rsidRDefault="00627461" w:rsidP="00627461">
      <w:pPr>
        <w:spacing w:line="360" w:lineRule="auto"/>
        <w:jc w:val="both"/>
        <w:rPr>
          <w:rFonts w:ascii="Arial" w:hAnsi="Arial" w:cs="Arial"/>
        </w:rPr>
      </w:pPr>
      <w:r w:rsidRPr="00627461">
        <w:rPr>
          <w:rFonts w:ascii="Arial" w:hAnsi="Arial" w:cs="Arial"/>
        </w:rPr>
        <w:t xml:space="preserve">Como parte de las acciones de organización de la documentación bajo resguardo del Archivo de Concentración, en el ejercicio 2018 se realizaron diversas actividades </w:t>
      </w:r>
      <w:r w:rsidR="00C31462">
        <w:rPr>
          <w:rFonts w:ascii="Arial" w:hAnsi="Arial" w:cs="Arial"/>
        </w:rPr>
        <w:t>para el reordenamiento de 13,122</w:t>
      </w:r>
      <w:r w:rsidRPr="00627461">
        <w:rPr>
          <w:rFonts w:ascii="Arial" w:hAnsi="Arial" w:cs="Arial"/>
        </w:rPr>
        <w:t xml:space="preserve"> expedientes de recursos de revisión de las anualidades 2012 (5,879) y 2013 (7,243):</w:t>
      </w:r>
    </w:p>
    <w:p w14:paraId="34427B04" w14:textId="6D4B6F82" w:rsidR="00627461" w:rsidRPr="00627461" w:rsidRDefault="00627461" w:rsidP="00627461">
      <w:pPr>
        <w:pStyle w:val="Prrafodelista"/>
        <w:numPr>
          <w:ilvl w:val="0"/>
          <w:numId w:val="8"/>
        </w:numPr>
        <w:spacing w:line="360" w:lineRule="auto"/>
        <w:rPr>
          <w:rFonts w:ascii="Arial" w:hAnsi="Arial" w:cs="Arial"/>
        </w:rPr>
      </w:pPr>
      <w:r w:rsidRPr="00627461">
        <w:rPr>
          <w:rFonts w:ascii="Arial" w:hAnsi="Arial" w:cs="Arial"/>
        </w:rPr>
        <w:t>Se realizó cotejo contra el inventario general, identificando faltantes físicos, y múltiples expedientes que no cuentan con registro en el sistema D-Mx.</w:t>
      </w:r>
    </w:p>
    <w:p w14:paraId="7576134E" w14:textId="1F327570" w:rsidR="00627461" w:rsidRPr="00627461" w:rsidRDefault="00627461" w:rsidP="00627461">
      <w:pPr>
        <w:pStyle w:val="Prrafodelista"/>
        <w:numPr>
          <w:ilvl w:val="0"/>
          <w:numId w:val="8"/>
        </w:numPr>
        <w:spacing w:line="360" w:lineRule="auto"/>
        <w:rPr>
          <w:rFonts w:ascii="Arial" w:hAnsi="Arial" w:cs="Arial"/>
        </w:rPr>
      </w:pPr>
      <w:r w:rsidRPr="00627461">
        <w:rPr>
          <w:rFonts w:ascii="Arial" w:hAnsi="Arial" w:cs="Arial"/>
        </w:rPr>
        <w:t xml:space="preserve">Los expedientes se marcaron con el número de transferencia con el que ingresaron al archivo de concentración, con el fin de no perder la información </w:t>
      </w:r>
      <w:r w:rsidRPr="00627461">
        <w:rPr>
          <w:rFonts w:ascii="Arial" w:hAnsi="Arial" w:cs="Arial"/>
        </w:rPr>
        <w:lastRenderedPageBreak/>
        <w:t>de procedencia de cada expediente, este proceso se repitió también en el inventario electrónico.</w:t>
      </w:r>
    </w:p>
    <w:p w14:paraId="4DCF82C8" w14:textId="7E8CE73E" w:rsidR="00627461" w:rsidRPr="00627461" w:rsidRDefault="00C31462" w:rsidP="00627461">
      <w:pPr>
        <w:pStyle w:val="Prrafodelista"/>
        <w:numPr>
          <w:ilvl w:val="0"/>
          <w:numId w:val="8"/>
        </w:numPr>
        <w:spacing w:line="360" w:lineRule="auto"/>
        <w:rPr>
          <w:rFonts w:ascii="Arial" w:hAnsi="Arial" w:cs="Arial"/>
        </w:rPr>
      </w:pPr>
      <w:r>
        <w:rPr>
          <w:rFonts w:ascii="Arial" w:hAnsi="Arial" w:cs="Arial"/>
        </w:rPr>
        <w:t>Los 13,122</w:t>
      </w:r>
      <w:r w:rsidR="00627461" w:rsidRPr="00627461">
        <w:rPr>
          <w:rFonts w:ascii="Arial" w:hAnsi="Arial" w:cs="Arial"/>
        </w:rPr>
        <w:t xml:space="preserve"> expedientes se reordenaron por número consecutivo de medio de impugnación en cada anualidad, para ello fue necesario sacar lo</w:t>
      </w:r>
      <w:r>
        <w:rPr>
          <w:rFonts w:ascii="Arial" w:hAnsi="Arial" w:cs="Arial"/>
        </w:rPr>
        <w:t>s</w:t>
      </w:r>
      <w:r w:rsidR="00627461" w:rsidRPr="00627461">
        <w:rPr>
          <w:rFonts w:ascii="Arial" w:hAnsi="Arial" w:cs="Arial"/>
        </w:rPr>
        <w:t xml:space="preserve"> expedientes de </w:t>
      </w:r>
      <w:r>
        <w:rPr>
          <w:rFonts w:ascii="Arial" w:hAnsi="Arial" w:cs="Arial"/>
        </w:rPr>
        <w:t>sus cajas originales, organizarlos</w:t>
      </w:r>
      <w:r w:rsidR="00627461" w:rsidRPr="00627461">
        <w:rPr>
          <w:rFonts w:ascii="Arial" w:hAnsi="Arial" w:cs="Arial"/>
        </w:rPr>
        <w:t xml:space="preserve"> siguiendo el orden señalado. Asimismo, se aprovechó para instalar menos expedientes por caja, con el doble propósito de evitar el maltrato de los expedientes y de facilitar el manejo de las</w:t>
      </w:r>
      <w:r>
        <w:rPr>
          <w:rFonts w:ascii="Arial" w:hAnsi="Arial" w:cs="Arial"/>
        </w:rPr>
        <w:t xml:space="preserve"> cajas</w:t>
      </w:r>
      <w:r w:rsidR="00627461" w:rsidRPr="00627461">
        <w:rPr>
          <w:rFonts w:ascii="Arial" w:hAnsi="Arial" w:cs="Arial"/>
        </w:rPr>
        <w:t xml:space="preserve">. </w:t>
      </w:r>
    </w:p>
    <w:p w14:paraId="2CD91EC7" w14:textId="38F4EFA6" w:rsidR="00627461" w:rsidRPr="00627461" w:rsidRDefault="00627461" w:rsidP="00627461">
      <w:pPr>
        <w:pStyle w:val="Prrafodelista"/>
        <w:numPr>
          <w:ilvl w:val="0"/>
          <w:numId w:val="8"/>
        </w:numPr>
        <w:spacing w:line="360" w:lineRule="auto"/>
        <w:rPr>
          <w:rFonts w:ascii="Arial" w:hAnsi="Arial" w:cs="Arial"/>
        </w:rPr>
      </w:pPr>
      <w:r>
        <w:rPr>
          <w:rFonts w:ascii="Arial" w:hAnsi="Arial" w:cs="Arial"/>
        </w:rPr>
        <w:t>Se re etiquetaron 53</w:t>
      </w:r>
      <w:r w:rsidRPr="00627461">
        <w:rPr>
          <w:rFonts w:ascii="Arial" w:hAnsi="Arial" w:cs="Arial"/>
        </w:rPr>
        <w:t xml:space="preserve"> cajas conforme al nuevo ordenamiento.</w:t>
      </w:r>
    </w:p>
    <w:p w14:paraId="207E9641" w14:textId="23FBE891" w:rsidR="00627461" w:rsidRPr="00627461" w:rsidRDefault="00BF2795" w:rsidP="00627461">
      <w:pPr>
        <w:pStyle w:val="Prrafodelista"/>
        <w:numPr>
          <w:ilvl w:val="0"/>
          <w:numId w:val="8"/>
        </w:numPr>
        <w:spacing w:line="360" w:lineRule="auto"/>
        <w:rPr>
          <w:rFonts w:ascii="Arial" w:hAnsi="Arial" w:cs="Arial"/>
        </w:rPr>
      </w:pPr>
      <w:r>
        <w:rPr>
          <w:rFonts w:ascii="Arial" w:hAnsi="Arial" w:cs="Arial"/>
        </w:rPr>
        <w:t xml:space="preserve">En el </w:t>
      </w:r>
      <w:r w:rsidRPr="00627461">
        <w:rPr>
          <w:rFonts w:ascii="Arial" w:hAnsi="Arial" w:cs="Arial"/>
        </w:rPr>
        <w:t>ejercicio 2019</w:t>
      </w:r>
      <w:r>
        <w:rPr>
          <w:rFonts w:ascii="Arial" w:hAnsi="Arial" w:cs="Arial"/>
        </w:rPr>
        <w:t>, par</w:t>
      </w:r>
      <w:r w:rsidR="00627461" w:rsidRPr="00627461">
        <w:rPr>
          <w:rFonts w:ascii="Arial" w:hAnsi="Arial" w:cs="Arial"/>
        </w:rPr>
        <w:t>a completar esta actividad, se han previsto las siguientes actividades:</w:t>
      </w:r>
    </w:p>
    <w:p w14:paraId="33570CE9" w14:textId="305E8312" w:rsidR="00627461" w:rsidRPr="00627461" w:rsidRDefault="00627461" w:rsidP="00627461">
      <w:pPr>
        <w:spacing w:line="360" w:lineRule="auto"/>
        <w:ind w:left="1416"/>
        <w:jc w:val="both"/>
        <w:rPr>
          <w:rFonts w:ascii="Arial" w:hAnsi="Arial" w:cs="Arial"/>
        </w:rPr>
      </w:pPr>
      <w:r w:rsidRPr="00627461">
        <w:rPr>
          <w:rFonts w:ascii="Arial" w:hAnsi="Arial" w:cs="Arial"/>
        </w:rPr>
        <w:t></w:t>
      </w:r>
      <w:r w:rsidRPr="00627461">
        <w:rPr>
          <w:rFonts w:ascii="Arial" w:hAnsi="Arial" w:cs="Arial"/>
        </w:rPr>
        <w:tab/>
        <w:t>Generar carátulas de aquellos expedientes</w:t>
      </w:r>
      <w:r w:rsidR="00BF2795">
        <w:rPr>
          <w:rFonts w:ascii="Arial" w:hAnsi="Arial" w:cs="Arial"/>
        </w:rPr>
        <w:t xml:space="preserve"> que no cuentan con la misma.</w:t>
      </w:r>
    </w:p>
    <w:p w14:paraId="2D97238F" w14:textId="3519565E" w:rsidR="00627461" w:rsidRPr="00627461" w:rsidRDefault="00627461" w:rsidP="00627461">
      <w:pPr>
        <w:spacing w:line="360" w:lineRule="auto"/>
        <w:ind w:left="1416"/>
        <w:jc w:val="both"/>
        <w:rPr>
          <w:rFonts w:ascii="Arial" w:hAnsi="Arial" w:cs="Arial"/>
        </w:rPr>
      </w:pPr>
      <w:r w:rsidRPr="00627461">
        <w:rPr>
          <w:rFonts w:ascii="Arial" w:hAnsi="Arial" w:cs="Arial"/>
        </w:rPr>
        <w:t></w:t>
      </w:r>
      <w:r w:rsidRPr="00627461">
        <w:rPr>
          <w:rFonts w:ascii="Arial" w:hAnsi="Arial" w:cs="Arial"/>
        </w:rPr>
        <w:tab/>
        <w:t>Registrar aquellos expedientes que</w:t>
      </w:r>
      <w:r w:rsidR="00BF2795">
        <w:rPr>
          <w:rFonts w:ascii="Arial" w:hAnsi="Arial" w:cs="Arial"/>
        </w:rPr>
        <w:t xml:space="preserve"> fueron transferidos al </w:t>
      </w:r>
      <w:r w:rsidR="00D27CB0">
        <w:rPr>
          <w:rFonts w:ascii="Arial" w:hAnsi="Arial" w:cs="Arial"/>
        </w:rPr>
        <w:t>Archivo</w:t>
      </w:r>
      <w:r w:rsidR="00BF2795">
        <w:rPr>
          <w:rFonts w:ascii="Arial" w:hAnsi="Arial" w:cs="Arial"/>
        </w:rPr>
        <w:t xml:space="preserve"> de Concentración previo a la puesta en operación del Sistema D-Mx.</w:t>
      </w:r>
    </w:p>
    <w:p w14:paraId="1A3BE16B" w14:textId="6EDB323D" w:rsidR="00627461" w:rsidRDefault="00627461" w:rsidP="00627461">
      <w:pPr>
        <w:spacing w:line="360" w:lineRule="auto"/>
        <w:ind w:left="1416"/>
        <w:jc w:val="both"/>
        <w:rPr>
          <w:rFonts w:ascii="Arial" w:hAnsi="Arial" w:cs="Arial"/>
        </w:rPr>
      </w:pPr>
      <w:r w:rsidRPr="00627461">
        <w:rPr>
          <w:rFonts w:ascii="Arial" w:hAnsi="Arial" w:cs="Arial"/>
        </w:rPr>
        <w:t></w:t>
      </w:r>
      <w:r w:rsidRPr="00627461">
        <w:rPr>
          <w:rFonts w:ascii="Arial" w:hAnsi="Arial" w:cs="Arial"/>
        </w:rPr>
        <w:tab/>
      </w:r>
      <w:r w:rsidR="00BF2795">
        <w:rPr>
          <w:rFonts w:ascii="Arial" w:hAnsi="Arial" w:cs="Arial"/>
        </w:rPr>
        <w:t xml:space="preserve">Localizar los expedientes físicos registrados en el Archivo de Concentración en el Sistema </w:t>
      </w:r>
      <w:r w:rsidRPr="00627461">
        <w:rPr>
          <w:rFonts w:ascii="Arial" w:hAnsi="Arial" w:cs="Arial"/>
        </w:rPr>
        <w:t>D-Mx</w:t>
      </w:r>
      <w:r w:rsidR="00BF2795">
        <w:rPr>
          <w:rFonts w:ascii="Arial" w:hAnsi="Arial" w:cs="Arial"/>
        </w:rPr>
        <w:t>.</w:t>
      </w:r>
    </w:p>
    <w:p w14:paraId="017F5F92" w14:textId="77777777" w:rsidR="00BF2795" w:rsidRDefault="00BF2795" w:rsidP="00680423">
      <w:pPr>
        <w:spacing w:line="360" w:lineRule="auto"/>
        <w:jc w:val="both"/>
        <w:rPr>
          <w:rFonts w:ascii="Arial" w:hAnsi="Arial" w:cs="Arial"/>
        </w:rPr>
      </w:pPr>
    </w:p>
    <w:p w14:paraId="6FC0A8F4" w14:textId="40C93191" w:rsidR="00680423" w:rsidRDefault="00627461" w:rsidP="00680423">
      <w:pPr>
        <w:spacing w:line="360" w:lineRule="auto"/>
        <w:jc w:val="both"/>
        <w:rPr>
          <w:rFonts w:ascii="Arial" w:hAnsi="Arial" w:cs="Arial"/>
          <w:b/>
        </w:rPr>
      </w:pPr>
      <w:r>
        <w:rPr>
          <w:rFonts w:ascii="Arial" w:hAnsi="Arial" w:cs="Arial"/>
          <w:b/>
        </w:rPr>
        <w:t>Avance: 1</w:t>
      </w:r>
      <w:r w:rsidR="00680423" w:rsidRPr="005A73A3">
        <w:rPr>
          <w:rFonts w:ascii="Arial" w:hAnsi="Arial" w:cs="Arial"/>
          <w:b/>
        </w:rPr>
        <w:t xml:space="preserve">00% </w:t>
      </w:r>
    </w:p>
    <w:p w14:paraId="4D1E9180" w14:textId="544DD858" w:rsidR="00483008" w:rsidRDefault="00483008" w:rsidP="00DD5206">
      <w:pPr>
        <w:spacing w:line="360" w:lineRule="auto"/>
        <w:jc w:val="both"/>
        <w:rPr>
          <w:rFonts w:ascii="Arial" w:hAnsi="Arial" w:cs="Arial"/>
        </w:rPr>
      </w:pPr>
    </w:p>
    <w:p w14:paraId="49717B5D" w14:textId="77777777" w:rsidR="00475AEE" w:rsidRDefault="00475AEE" w:rsidP="00DD5206">
      <w:pPr>
        <w:spacing w:line="360" w:lineRule="auto"/>
        <w:jc w:val="both"/>
        <w:rPr>
          <w:rFonts w:ascii="Arial" w:hAnsi="Arial" w:cs="Arial"/>
        </w:rPr>
      </w:pPr>
    </w:p>
    <w:p w14:paraId="28C0B4E4" w14:textId="3136038E" w:rsidR="00680423" w:rsidRDefault="00680423" w:rsidP="00680423">
      <w:pPr>
        <w:spacing w:line="360" w:lineRule="auto"/>
        <w:jc w:val="both"/>
        <w:rPr>
          <w:rFonts w:ascii="Arial" w:hAnsi="Arial" w:cs="Arial"/>
          <w:b/>
          <w:lang w:val="es-MX" w:eastAsia="es-MX"/>
        </w:rPr>
      </w:pPr>
      <w:r>
        <w:rPr>
          <w:rFonts w:ascii="Arial" w:hAnsi="Arial" w:cs="Arial"/>
          <w:b/>
          <w:lang w:val="es-MX" w:eastAsia="es-MX"/>
        </w:rPr>
        <w:t>1.3</w:t>
      </w:r>
      <w:r w:rsidR="00C31462">
        <w:rPr>
          <w:rFonts w:ascii="Arial" w:hAnsi="Arial" w:cs="Arial"/>
          <w:b/>
          <w:lang w:val="es-MX" w:eastAsia="es-MX"/>
        </w:rPr>
        <w:t>F</w:t>
      </w:r>
      <w:r w:rsidRPr="006566D1">
        <w:rPr>
          <w:rFonts w:ascii="Arial" w:hAnsi="Arial" w:cs="Arial"/>
          <w:b/>
          <w:lang w:val="es-MX" w:eastAsia="es-MX"/>
        </w:rPr>
        <w:t xml:space="preserve"> </w:t>
      </w:r>
      <w:r w:rsidR="00945E0D" w:rsidRPr="00945E0D">
        <w:rPr>
          <w:rFonts w:ascii="Arial" w:hAnsi="Arial" w:cs="Arial"/>
          <w:b/>
          <w:lang w:val="es-MX" w:eastAsia="es-MX"/>
        </w:rPr>
        <w:t xml:space="preserve">Efectuar la descripción documental de los expedientes transferidos al Archivo de Concentración previo a la </w:t>
      </w:r>
      <w:r w:rsidR="00945E0D">
        <w:rPr>
          <w:rFonts w:ascii="Arial" w:hAnsi="Arial" w:cs="Arial"/>
          <w:b/>
          <w:lang w:val="es-MX" w:eastAsia="es-MX"/>
        </w:rPr>
        <w:t>implementación del Sistema D-Mx</w:t>
      </w:r>
    </w:p>
    <w:p w14:paraId="00BEB2BA" w14:textId="0A78FEC9" w:rsidR="005C1EF0" w:rsidRPr="000C2387" w:rsidRDefault="000C2387" w:rsidP="00680423">
      <w:pPr>
        <w:spacing w:line="360" w:lineRule="auto"/>
        <w:jc w:val="both"/>
        <w:rPr>
          <w:rFonts w:ascii="Arial" w:hAnsi="Arial" w:cs="Arial"/>
          <w:lang w:val="es-MX" w:eastAsia="es-MX"/>
        </w:rPr>
      </w:pPr>
      <w:r>
        <w:rPr>
          <w:rFonts w:ascii="Arial" w:hAnsi="Arial" w:cs="Arial"/>
          <w:lang w:val="es-MX" w:eastAsia="es-MX"/>
        </w:rPr>
        <w:t>Durante el 2018 se llevó a cabo el registro de los siguientes expedientes:</w:t>
      </w:r>
    </w:p>
    <w:tbl>
      <w:tblPr>
        <w:tblStyle w:val="Tabladecuadrcula4-nfasis31"/>
        <w:tblW w:w="7083" w:type="dxa"/>
        <w:jc w:val="center"/>
        <w:tblLook w:val="04A0" w:firstRow="1" w:lastRow="0" w:firstColumn="1" w:lastColumn="0" w:noHBand="0" w:noVBand="1"/>
      </w:tblPr>
      <w:tblGrid>
        <w:gridCol w:w="5098"/>
        <w:gridCol w:w="1985"/>
      </w:tblGrid>
      <w:tr w:rsidR="005C1EF0" w:rsidRPr="00EC20EC" w14:paraId="6CAA3988" w14:textId="77777777" w:rsidTr="0098297D">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098" w:type="dxa"/>
            <w:shd w:val="clear" w:color="auto" w:fill="B6DDE8" w:themeFill="accent5" w:themeFillTint="66"/>
            <w:noWrap/>
          </w:tcPr>
          <w:p w14:paraId="70713360" w14:textId="77777777" w:rsidR="005C1EF0" w:rsidRPr="00EC20EC" w:rsidRDefault="005C1EF0" w:rsidP="0098297D">
            <w:pPr>
              <w:rPr>
                <w:rFonts w:asciiTheme="minorHAnsi" w:eastAsia="Times New Roman" w:hAnsiTheme="minorHAnsi"/>
                <w:color w:val="000000"/>
                <w:lang w:eastAsia="es-MX"/>
              </w:rPr>
            </w:pPr>
            <w:r w:rsidRPr="00EC20EC">
              <w:rPr>
                <w:rFonts w:asciiTheme="minorHAnsi" w:eastAsia="Times New Roman" w:hAnsiTheme="minorHAnsi"/>
                <w:color w:val="000000"/>
                <w:lang w:eastAsia="es-MX"/>
              </w:rPr>
              <w:t>Actividad</w:t>
            </w:r>
            <w:r>
              <w:rPr>
                <w:rFonts w:asciiTheme="minorHAnsi" w:eastAsia="Times New Roman" w:hAnsiTheme="minorHAnsi"/>
                <w:color w:val="000000"/>
                <w:lang w:eastAsia="es-MX"/>
              </w:rPr>
              <w:t xml:space="preserve"> realizada</w:t>
            </w:r>
          </w:p>
        </w:tc>
        <w:tc>
          <w:tcPr>
            <w:tcW w:w="1985" w:type="dxa"/>
            <w:shd w:val="clear" w:color="auto" w:fill="B6DDE8" w:themeFill="accent5" w:themeFillTint="66"/>
            <w:noWrap/>
            <w:hideMark/>
          </w:tcPr>
          <w:p w14:paraId="41CCE642" w14:textId="77777777" w:rsidR="005C1EF0" w:rsidRPr="00EC20EC" w:rsidRDefault="005C1EF0" w:rsidP="0098297D">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es-MX"/>
              </w:rPr>
            </w:pPr>
            <w:r>
              <w:rPr>
                <w:rFonts w:asciiTheme="minorHAnsi" w:eastAsia="Times New Roman" w:hAnsiTheme="minorHAnsi"/>
                <w:color w:val="000000"/>
                <w:lang w:eastAsia="es-MX"/>
              </w:rPr>
              <w:t xml:space="preserve">No. </w:t>
            </w:r>
            <w:r w:rsidRPr="00EC20EC">
              <w:rPr>
                <w:rFonts w:asciiTheme="minorHAnsi" w:eastAsia="Times New Roman" w:hAnsiTheme="minorHAnsi"/>
                <w:color w:val="000000"/>
                <w:lang w:eastAsia="es-MX"/>
              </w:rPr>
              <w:t>Expedientes</w:t>
            </w:r>
          </w:p>
        </w:tc>
      </w:tr>
      <w:tr w:rsidR="005C1EF0" w:rsidRPr="00EC20EC" w14:paraId="25484CF3" w14:textId="77777777" w:rsidTr="0098297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098" w:type="dxa"/>
            <w:noWrap/>
          </w:tcPr>
          <w:p w14:paraId="596E0227" w14:textId="6326B61B" w:rsidR="005C1EF0" w:rsidRPr="00EC20EC" w:rsidRDefault="005C1EF0" w:rsidP="0098297D">
            <w:pPr>
              <w:jc w:val="both"/>
              <w:rPr>
                <w:rFonts w:asciiTheme="minorHAnsi" w:hAnsiTheme="minorHAnsi"/>
                <w:b w:val="0"/>
                <w:lang w:eastAsia="es-MX"/>
              </w:rPr>
            </w:pPr>
            <w:r>
              <w:rPr>
                <w:rFonts w:asciiTheme="minorHAnsi" w:hAnsiTheme="minorHAnsi"/>
                <w:b w:val="0"/>
              </w:rPr>
              <w:t>R</w:t>
            </w:r>
            <w:r w:rsidRPr="00EC20EC">
              <w:rPr>
                <w:rFonts w:asciiTheme="minorHAnsi" w:hAnsiTheme="minorHAnsi"/>
                <w:b w:val="0"/>
              </w:rPr>
              <w:t xml:space="preserve">egistro en el sistema </w:t>
            </w:r>
            <w:r w:rsidRPr="00BF3087">
              <w:rPr>
                <w:rFonts w:asciiTheme="minorHAnsi" w:hAnsiTheme="minorHAnsi"/>
                <w:b w:val="0"/>
              </w:rPr>
              <w:t>G</w:t>
            </w:r>
            <w:r w:rsidR="009E37B7" w:rsidRPr="00BF3087">
              <w:rPr>
                <w:rFonts w:asciiTheme="minorHAnsi" w:hAnsiTheme="minorHAnsi"/>
                <w:b w:val="0"/>
              </w:rPr>
              <w:t>D</w:t>
            </w:r>
            <w:r w:rsidRPr="00BF3087">
              <w:rPr>
                <w:rFonts w:asciiTheme="minorHAnsi" w:hAnsiTheme="minorHAnsi"/>
                <w:b w:val="0"/>
              </w:rPr>
              <w:t>-Mx</w:t>
            </w:r>
            <w:r w:rsidRPr="00EC20EC">
              <w:rPr>
                <w:rFonts w:asciiTheme="minorHAnsi" w:hAnsiTheme="minorHAnsi"/>
                <w:b w:val="0"/>
              </w:rPr>
              <w:t xml:space="preserve"> de los expedientes transferidos por la Dirección General de Investigación y</w:t>
            </w:r>
            <w:r>
              <w:rPr>
                <w:rFonts w:asciiTheme="minorHAnsi" w:hAnsiTheme="minorHAnsi"/>
                <w:b w:val="0"/>
              </w:rPr>
              <w:t xml:space="preserve"> Verificación.</w:t>
            </w:r>
          </w:p>
        </w:tc>
        <w:tc>
          <w:tcPr>
            <w:tcW w:w="1985" w:type="dxa"/>
            <w:noWrap/>
          </w:tcPr>
          <w:p w14:paraId="6C5573CC" w14:textId="77777777" w:rsidR="005C1EF0" w:rsidRPr="00EC20EC" w:rsidRDefault="005C1EF0" w:rsidP="0098297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Cs/>
                <w:color w:val="000000"/>
                <w:lang w:eastAsia="es-MX"/>
              </w:rPr>
            </w:pPr>
            <w:r>
              <w:rPr>
                <w:rFonts w:asciiTheme="minorHAnsi" w:hAnsiTheme="minorHAnsi"/>
              </w:rPr>
              <w:t>61</w:t>
            </w:r>
          </w:p>
        </w:tc>
      </w:tr>
    </w:tbl>
    <w:p w14:paraId="3D1BFE42" w14:textId="77777777" w:rsidR="009E37B7" w:rsidRDefault="009E37B7" w:rsidP="00945E0D">
      <w:pPr>
        <w:spacing w:line="360" w:lineRule="auto"/>
        <w:jc w:val="both"/>
        <w:rPr>
          <w:rFonts w:ascii="Arial" w:hAnsi="Arial" w:cs="Arial"/>
          <w:b/>
        </w:rPr>
      </w:pPr>
    </w:p>
    <w:p w14:paraId="45394F83" w14:textId="288CD033" w:rsidR="00945E0D" w:rsidRDefault="009E37B7" w:rsidP="00945E0D">
      <w:pPr>
        <w:spacing w:line="360" w:lineRule="auto"/>
        <w:jc w:val="both"/>
        <w:rPr>
          <w:rFonts w:ascii="Arial" w:hAnsi="Arial" w:cs="Arial"/>
          <w:b/>
        </w:rPr>
      </w:pPr>
      <w:r>
        <w:rPr>
          <w:rFonts w:ascii="Arial" w:hAnsi="Arial" w:cs="Arial"/>
          <w:b/>
        </w:rPr>
        <w:t>Avance: 1</w:t>
      </w:r>
      <w:r w:rsidR="00945E0D" w:rsidRPr="005A73A3">
        <w:rPr>
          <w:rFonts w:ascii="Arial" w:hAnsi="Arial" w:cs="Arial"/>
          <w:b/>
        </w:rPr>
        <w:t xml:space="preserve">00% </w:t>
      </w:r>
    </w:p>
    <w:p w14:paraId="42AC291C" w14:textId="2B158857" w:rsidR="00680423" w:rsidRDefault="00680423" w:rsidP="00DD5206">
      <w:pPr>
        <w:spacing w:line="360" w:lineRule="auto"/>
        <w:jc w:val="both"/>
        <w:rPr>
          <w:rFonts w:ascii="Arial" w:hAnsi="Arial" w:cs="Arial"/>
        </w:rPr>
      </w:pPr>
    </w:p>
    <w:p w14:paraId="741C3BDB" w14:textId="77777777" w:rsidR="009E37B7" w:rsidRDefault="009E37B7" w:rsidP="00DD5206">
      <w:pPr>
        <w:spacing w:line="360" w:lineRule="auto"/>
        <w:jc w:val="both"/>
        <w:rPr>
          <w:rFonts w:ascii="Arial" w:hAnsi="Arial" w:cs="Arial"/>
        </w:rPr>
      </w:pPr>
    </w:p>
    <w:p w14:paraId="2A4FD55B" w14:textId="6F60077D" w:rsidR="00F14111" w:rsidRPr="005A73A3" w:rsidRDefault="00C31462" w:rsidP="00F14111">
      <w:pPr>
        <w:spacing w:line="360" w:lineRule="auto"/>
        <w:jc w:val="both"/>
        <w:rPr>
          <w:rFonts w:ascii="Arial" w:hAnsi="Arial" w:cs="Arial"/>
          <w:b/>
          <w:lang w:val="es-MX" w:eastAsia="es-MX"/>
        </w:rPr>
      </w:pPr>
      <w:r>
        <w:rPr>
          <w:rFonts w:ascii="Arial" w:hAnsi="Arial" w:cs="Arial"/>
          <w:b/>
          <w:lang w:val="es-MX" w:eastAsia="es-MX"/>
        </w:rPr>
        <w:lastRenderedPageBreak/>
        <w:t>1.3G</w:t>
      </w:r>
      <w:r w:rsidR="00F14111" w:rsidRPr="006566D1">
        <w:rPr>
          <w:rFonts w:ascii="Arial" w:hAnsi="Arial" w:cs="Arial"/>
          <w:b/>
          <w:lang w:val="es-MX" w:eastAsia="es-MX"/>
        </w:rPr>
        <w:t xml:space="preserve"> </w:t>
      </w:r>
      <w:r w:rsidR="00F14111" w:rsidRPr="00F14111">
        <w:rPr>
          <w:rFonts w:ascii="Arial" w:hAnsi="Arial" w:cs="Arial"/>
          <w:b/>
          <w:lang w:val="es-MX" w:eastAsia="es-MX"/>
        </w:rPr>
        <w:t>Puesta en operación general del módulo de archivos del Sistema Automatizado de Gestión Documental GD-Mx</w:t>
      </w:r>
    </w:p>
    <w:p w14:paraId="53B8BD4E" w14:textId="0D883853" w:rsidR="00F14111" w:rsidRDefault="009E37B7" w:rsidP="00F14111">
      <w:pPr>
        <w:spacing w:line="360" w:lineRule="auto"/>
        <w:jc w:val="both"/>
        <w:rPr>
          <w:rFonts w:ascii="Arial" w:eastAsia="Times New Roman" w:hAnsi="Arial" w:cs="Arial"/>
        </w:rPr>
      </w:pPr>
      <w:r>
        <w:rPr>
          <w:rFonts w:ascii="Arial" w:eastAsia="Times New Roman" w:hAnsi="Arial" w:cs="Arial"/>
        </w:rPr>
        <w:t xml:space="preserve">Con relación al seguimiento de la puesta en operación del </w:t>
      </w:r>
      <w:r w:rsidRPr="009E37B7">
        <w:rPr>
          <w:rFonts w:ascii="Arial" w:eastAsia="Times New Roman" w:hAnsi="Arial" w:cs="Arial"/>
        </w:rPr>
        <w:t>módulo de archivos del sistema GD-Mx, se informa que durante el ejercicio 2018 diversas unidades administrativas iniciaron el proceso de registro de expedientes en el sistema para un acumulado de 3</w:t>
      </w:r>
      <w:r w:rsidR="003F66F5">
        <w:rPr>
          <w:rFonts w:ascii="Arial" w:eastAsia="Times New Roman" w:hAnsi="Arial" w:cs="Arial"/>
        </w:rPr>
        <w:t>,</w:t>
      </w:r>
      <w:r w:rsidRPr="009E37B7">
        <w:rPr>
          <w:rFonts w:ascii="Arial" w:eastAsia="Times New Roman" w:hAnsi="Arial" w:cs="Arial"/>
        </w:rPr>
        <w:t>000 expedientes en el Archivo de trámite:</w:t>
      </w:r>
    </w:p>
    <w:tbl>
      <w:tblPr>
        <w:tblStyle w:val="Tabladecuadrcula4-nfasis31"/>
        <w:tblW w:w="0" w:type="auto"/>
        <w:jc w:val="center"/>
        <w:tblLook w:val="04A0" w:firstRow="1" w:lastRow="0" w:firstColumn="1" w:lastColumn="0" w:noHBand="0" w:noVBand="1"/>
      </w:tblPr>
      <w:tblGrid>
        <w:gridCol w:w="6658"/>
        <w:gridCol w:w="1417"/>
      </w:tblGrid>
      <w:tr w:rsidR="009E37B7" w:rsidRPr="002322D4" w14:paraId="33CF0D56" w14:textId="77777777" w:rsidTr="0098297D">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658" w:type="dxa"/>
            <w:shd w:val="clear" w:color="auto" w:fill="B6DDE8" w:themeFill="accent5" w:themeFillTint="66"/>
            <w:noWrap/>
          </w:tcPr>
          <w:p w14:paraId="20CF1FF8" w14:textId="77777777" w:rsidR="009E37B7" w:rsidRPr="00FC27E1" w:rsidRDefault="009E37B7" w:rsidP="0098297D">
            <w:pPr>
              <w:tabs>
                <w:tab w:val="left" w:pos="2805"/>
              </w:tabs>
              <w:jc w:val="center"/>
              <w:rPr>
                <w:rFonts w:asciiTheme="minorHAnsi" w:hAnsiTheme="minorHAnsi"/>
                <w:color w:val="auto"/>
                <w:lang w:eastAsia="es-MX"/>
              </w:rPr>
            </w:pPr>
            <w:r w:rsidRPr="00FC27E1">
              <w:rPr>
                <w:rFonts w:asciiTheme="minorHAnsi" w:hAnsiTheme="minorHAnsi"/>
                <w:color w:val="auto"/>
                <w:lang w:eastAsia="es-MX"/>
              </w:rPr>
              <w:t>Unidad Administrativa</w:t>
            </w:r>
            <w:r>
              <w:rPr>
                <w:rFonts w:asciiTheme="minorHAnsi" w:hAnsiTheme="minorHAnsi"/>
                <w:color w:val="auto"/>
                <w:lang w:eastAsia="es-MX"/>
              </w:rPr>
              <w:t xml:space="preserve"> con expedientes en AT del sistema GD-Mx</w:t>
            </w:r>
          </w:p>
        </w:tc>
        <w:tc>
          <w:tcPr>
            <w:tcW w:w="1417" w:type="dxa"/>
            <w:shd w:val="clear" w:color="auto" w:fill="B6DDE8" w:themeFill="accent5" w:themeFillTint="66"/>
            <w:noWrap/>
          </w:tcPr>
          <w:p w14:paraId="450A3639" w14:textId="25DF2158" w:rsidR="009E37B7" w:rsidRPr="00FC27E1" w:rsidRDefault="00BF2795" w:rsidP="0098297D">
            <w:pPr>
              <w:tabs>
                <w:tab w:val="left" w:pos="2805"/>
              </w:tab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lang w:eastAsia="es-MX"/>
              </w:rPr>
            </w:pPr>
            <w:r>
              <w:rPr>
                <w:rFonts w:asciiTheme="minorHAnsi" w:hAnsiTheme="minorHAnsi"/>
                <w:color w:val="auto"/>
                <w:lang w:eastAsia="es-MX"/>
              </w:rPr>
              <w:t>Expedientes registrados en GD-M</w:t>
            </w:r>
            <w:r w:rsidR="009E37B7" w:rsidRPr="00FC27E1">
              <w:rPr>
                <w:rFonts w:asciiTheme="minorHAnsi" w:hAnsiTheme="minorHAnsi"/>
                <w:color w:val="auto"/>
                <w:lang w:eastAsia="es-MX"/>
              </w:rPr>
              <w:t>x</w:t>
            </w:r>
          </w:p>
        </w:tc>
      </w:tr>
      <w:tr w:rsidR="009E37B7" w:rsidRPr="002322D4" w14:paraId="1786C589" w14:textId="77777777" w:rsidTr="0098297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658" w:type="dxa"/>
            <w:noWrap/>
            <w:hideMark/>
          </w:tcPr>
          <w:p w14:paraId="293F73E9" w14:textId="62846A21" w:rsidR="009E37B7" w:rsidRPr="002322D4" w:rsidRDefault="009E37B7" w:rsidP="0098297D">
            <w:pPr>
              <w:tabs>
                <w:tab w:val="left" w:pos="2805"/>
              </w:tabs>
              <w:jc w:val="both"/>
              <w:rPr>
                <w:rFonts w:asciiTheme="minorHAnsi" w:hAnsiTheme="minorHAnsi"/>
                <w:b w:val="0"/>
                <w:lang w:eastAsia="es-MX"/>
              </w:rPr>
            </w:pPr>
            <w:r w:rsidRPr="002322D4">
              <w:rPr>
                <w:rFonts w:asciiTheme="minorHAnsi" w:hAnsiTheme="minorHAnsi"/>
                <w:b w:val="0"/>
                <w:lang w:eastAsia="es-MX"/>
              </w:rPr>
              <w:t>Comisionado C</w:t>
            </w:r>
            <w:r>
              <w:rPr>
                <w:rFonts w:asciiTheme="minorHAnsi" w:hAnsiTheme="minorHAnsi"/>
                <w:b w:val="0"/>
                <w:lang w:eastAsia="es-MX"/>
              </w:rPr>
              <w:t xml:space="preserve">arlos </w:t>
            </w:r>
            <w:r w:rsidRPr="002322D4">
              <w:rPr>
                <w:rFonts w:asciiTheme="minorHAnsi" w:hAnsiTheme="minorHAnsi"/>
                <w:b w:val="0"/>
                <w:lang w:eastAsia="es-MX"/>
              </w:rPr>
              <w:t>A</w:t>
            </w:r>
            <w:r>
              <w:rPr>
                <w:rFonts w:asciiTheme="minorHAnsi" w:hAnsiTheme="minorHAnsi"/>
                <w:b w:val="0"/>
                <w:lang w:eastAsia="es-MX"/>
              </w:rPr>
              <w:t>.</w:t>
            </w:r>
            <w:r w:rsidR="00D27CB0">
              <w:rPr>
                <w:rFonts w:asciiTheme="minorHAnsi" w:hAnsiTheme="minorHAnsi"/>
                <w:b w:val="0"/>
                <w:lang w:eastAsia="es-MX"/>
              </w:rPr>
              <w:t xml:space="preserve"> </w:t>
            </w:r>
            <w:r w:rsidRPr="002322D4">
              <w:rPr>
                <w:rFonts w:asciiTheme="minorHAnsi" w:hAnsiTheme="minorHAnsi"/>
                <w:b w:val="0"/>
                <w:lang w:eastAsia="es-MX"/>
              </w:rPr>
              <w:t>B</w:t>
            </w:r>
            <w:r>
              <w:rPr>
                <w:rFonts w:asciiTheme="minorHAnsi" w:hAnsiTheme="minorHAnsi"/>
                <w:b w:val="0"/>
                <w:lang w:eastAsia="es-MX"/>
              </w:rPr>
              <w:t>on</w:t>
            </w:r>
            <w:r w:rsidR="00C71275">
              <w:rPr>
                <w:rFonts w:asciiTheme="minorHAnsi" w:hAnsiTheme="minorHAnsi"/>
                <w:b w:val="0"/>
                <w:lang w:eastAsia="es-MX"/>
              </w:rPr>
              <w:t>n</w:t>
            </w:r>
            <w:r>
              <w:rPr>
                <w:rFonts w:asciiTheme="minorHAnsi" w:hAnsiTheme="minorHAnsi"/>
                <w:b w:val="0"/>
                <w:lang w:eastAsia="es-MX"/>
              </w:rPr>
              <w:t>in Erales</w:t>
            </w:r>
          </w:p>
        </w:tc>
        <w:tc>
          <w:tcPr>
            <w:tcW w:w="1417" w:type="dxa"/>
            <w:noWrap/>
            <w:hideMark/>
          </w:tcPr>
          <w:p w14:paraId="024E790E" w14:textId="77777777" w:rsidR="009E37B7" w:rsidRPr="002322D4" w:rsidRDefault="009E37B7" w:rsidP="0098297D">
            <w:pPr>
              <w:tabs>
                <w:tab w:val="left" w:pos="2805"/>
              </w:tabs>
              <w:jc w:val="both"/>
              <w:cnfStyle w:val="000000100000" w:firstRow="0" w:lastRow="0" w:firstColumn="0" w:lastColumn="0" w:oddVBand="0" w:evenVBand="0" w:oddHBand="1" w:evenHBand="0" w:firstRowFirstColumn="0" w:firstRowLastColumn="0" w:lastRowFirstColumn="0" w:lastRowLastColumn="0"/>
              <w:rPr>
                <w:rFonts w:asciiTheme="minorHAnsi" w:hAnsiTheme="minorHAnsi"/>
                <w:lang w:eastAsia="es-MX"/>
              </w:rPr>
            </w:pPr>
            <w:r w:rsidRPr="002322D4">
              <w:rPr>
                <w:rFonts w:asciiTheme="minorHAnsi" w:hAnsiTheme="minorHAnsi"/>
                <w:lang w:eastAsia="es-MX"/>
              </w:rPr>
              <w:t>803</w:t>
            </w:r>
          </w:p>
        </w:tc>
      </w:tr>
      <w:tr w:rsidR="009E37B7" w:rsidRPr="002322D4" w14:paraId="0EF69676" w14:textId="77777777" w:rsidTr="0098297D">
        <w:trPr>
          <w:trHeight w:val="300"/>
          <w:jc w:val="center"/>
        </w:trPr>
        <w:tc>
          <w:tcPr>
            <w:cnfStyle w:val="001000000000" w:firstRow="0" w:lastRow="0" w:firstColumn="1" w:lastColumn="0" w:oddVBand="0" w:evenVBand="0" w:oddHBand="0" w:evenHBand="0" w:firstRowFirstColumn="0" w:firstRowLastColumn="0" w:lastRowFirstColumn="0" w:lastRowLastColumn="0"/>
            <w:tcW w:w="6658" w:type="dxa"/>
            <w:noWrap/>
            <w:hideMark/>
          </w:tcPr>
          <w:p w14:paraId="2854DC22" w14:textId="77777777" w:rsidR="009E37B7" w:rsidRPr="002322D4" w:rsidRDefault="009E37B7" w:rsidP="0098297D">
            <w:pPr>
              <w:tabs>
                <w:tab w:val="left" w:pos="2805"/>
              </w:tabs>
              <w:jc w:val="both"/>
              <w:rPr>
                <w:rFonts w:asciiTheme="minorHAnsi" w:hAnsiTheme="minorHAnsi"/>
                <w:b w:val="0"/>
                <w:lang w:eastAsia="es-MX"/>
              </w:rPr>
            </w:pPr>
            <w:r w:rsidRPr="002322D4">
              <w:rPr>
                <w:rFonts w:asciiTheme="minorHAnsi" w:hAnsiTheme="minorHAnsi"/>
                <w:b w:val="0"/>
                <w:lang w:eastAsia="es-MX"/>
              </w:rPr>
              <w:t>Dirección General de Administración</w:t>
            </w:r>
          </w:p>
        </w:tc>
        <w:tc>
          <w:tcPr>
            <w:tcW w:w="1417" w:type="dxa"/>
            <w:noWrap/>
            <w:hideMark/>
          </w:tcPr>
          <w:p w14:paraId="5A8DDA25" w14:textId="77777777" w:rsidR="009E37B7" w:rsidRPr="002322D4" w:rsidRDefault="009E37B7" w:rsidP="0098297D">
            <w:pPr>
              <w:tabs>
                <w:tab w:val="left" w:pos="2805"/>
              </w:tabs>
              <w:jc w:val="both"/>
              <w:cnfStyle w:val="000000000000" w:firstRow="0" w:lastRow="0" w:firstColumn="0" w:lastColumn="0" w:oddVBand="0" w:evenVBand="0" w:oddHBand="0" w:evenHBand="0" w:firstRowFirstColumn="0" w:firstRowLastColumn="0" w:lastRowFirstColumn="0" w:lastRowLastColumn="0"/>
              <w:rPr>
                <w:rFonts w:asciiTheme="minorHAnsi" w:hAnsiTheme="minorHAnsi"/>
                <w:lang w:eastAsia="es-MX"/>
              </w:rPr>
            </w:pPr>
            <w:r w:rsidRPr="002322D4">
              <w:rPr>
                <w:rFonts w:asciiTheme="minorHAnsi" w:hAnsiTheme="minorHAnsi"/>
                <w:lang w:eastAsia="es-MX"/>
              </w:rPr>
              <w:t>6</w:t>
            </w:r>
          </w:p>
        </w:tc>
      </w:tr>
      <w:tr w:rsidR="009E37B7" w:rsidRPr="002322D4" w14:paraId="333EFDC7" w14:textId="77777777" w:rsidTr="0098297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658" w:type="dxa"/>
            <w:noWrap/>
            <w:hideMark/>
          </w:tcPr>
          <w:p w14:paraId="24F6D841" w14:textId="77777777" w:rsidR="009E37B7" w:rsidRPr="002322D4" w:rsidRDefault="009E37B7" w:rsidP="0098297D">
            <w:pPr>
              <w:tabs>
                <w:tab w:val="left" w:pos="2805"/>
              </w:tabs>
              <w:jc w:val="both"/>
              <w:rPr>
                <w:rFonts w:asciiTheme="minorHAnsi" w:hAnsiTheme="minorHAnsi"/>
                <w:b w:val="0"/>
                <w:lang w:eastAsia="es-MX"/>
              </w:rPr>
            </w:pPr>
            <w:r w:rsidRPr="002322D4">
              <w:rPr>
                <w:rFonts w:asciiTheme="minorHAnsi" w:hAnsiTheme="minorHAnsi"/>
                <w:b w:val="0"/>
                <w:lang w:eastAsia="es-MX"/>
              </w:rPr>
              <w:t>Dirección General de Asuntos Jurídicos</w:t>
            </w:r>
          </w:p>
        </w:tc>
        <w:tc>
          <w:tcPr>
            <w:tcW w:w="1417" w:type="dxa"/>
            <w:noWrap/>
            <w:hideMark/>
          </w:tcPr>
          <w:p w14:paraId="2CD2EF9C" w14:textId="77777777" w:rsidR="009E37B7" w:rsidRPr="002322D4" w:rsidRDefault="009E37B7" w:rsidP="0098297D">
            <w:pPr>
              <w:tabs>
                <w:tab w:val="left" w:pos="2805"/>
              </w:tabs>
              <w:jc w:val="both"/>
              <w:cnfStyle w:val="000000100000" w:firstRow="0" w:lastRow="0" w:firstColumn="0" w:lastColumn="0" w:oddVBand="0" w:evenVBand="0" w:oddHBand="1" w:evenHBand="0" w:firstRowFirstColumn="0" w:firstRowLastColumn="0" w:lastRowFirstColumn="0" w:lastRowLastColumn="0"/>
              <w:rPr>
                <w:rFonts w:asciiTheme="minorHAnsi" w:hAnsiTheme="minorHAnsi"/>
                <w:lang w:eastAsia="es-MX"/>
              </w:rPr>
            </w:pPr>
            <w:r w:rsidRPr="002322D4">
              <w:rPr>
                <w:rFonts w:asciiTheme="minorHAnsi" w:hAnsiTheme="minorHAnsi"/>
                <w:lang w:eastAsia="es-MX"/>
              </w:rPr>
              <w:t>239</w:t>
            </w:r>
          </w:p>
        </w:tc>
      </w:tr>
      <w:tr w:rsidR="009E37B7" w:rsidRPr="002322D4" w14:paraId="2B560C94" w14:textId="77777777" w:rsidTr="0098297D">
        <w:trPr>
          <w:trHeight w:val="300"/>
          <w:jc w:val="center"/>
        </w:trPr>
        <w:tc>
          <w:tcPr>
            <w:cnfStyle w:val="001000000000" w:firstRow="0" w:lastRow="0" w:firstColumn="1" w:lastColumn="0" w:oddVBand="0" w:evenVBand="0" w:oddHBand="0" w:evenHBand="0" w:firstRowFirstColumn="0" w:firstRowLastColumn="0" w:lastRowFirstColumn="0" w:lastRowLastColumn="0"/>
            <w:tcW w:w="6658" w:type="dxa"/>
            <w:noWrap/>
            <w:hideMark/>
          </w:tcPr>
          <w:p w14:paraId="129A876C" w14:textId="77777777" w:rsidR="009E37B7" w:rsidRPr="002322D4" w:rsidRDefault="009E37B7" w:rsidP="0098297D">
            <w:pPr>
              <w:tabs>
                <w:tab w:val="left" w:pos="2805"/>
              </w:tabs>
              <w:jc w:val="both"/>
              <w:rPr>
                <w:rFonts w:asciiTheme="minorHAnsi" w:hAnsiTheme="minorHAnsi"/>
                <w:b w:val="0"/>
                <w:lang w:eastAsia="es-MX"/>
              </w:rPr>
            </w:pPr>
            <w:r w:rsidRPr="002322D4">
              <w:rPr>
                <w:rFonts w:asciiTheme="minorHAnsi" w:hAnsiTheme="minorHAnsi"/>
                <w:b w:val="0"/>
                <w:lang w:eastAsia="es-MX"/>
              </w:rPr>
              <w:t>Dirección General de Capacitación</w:t>
            </w:r>
          </w:p>
        </w:tc>
        <w:tc>
          <w:tcPr>
            <w:tcW w:w="1417" w:type="dxa"/>
            <w:noWrap/>
            <w:hideMark/>
          </w:tcPr>
          <w:p w14:paraId="4D4A02B1" w14:textId="77777777" w:rsidR="009E37B7" w:rsidRPr="002322D4" w:rsidRDefault="009E37B7" w:rsidP="0098297D">
            <w:pPr>
              <w:tabs>
                <w:tab w:val="left" w:pos="2805"/>
              </w:tabs>
              <w:jc w:val="both"/>
              <w:cnfStyle w:val="000000000000" w:firstRow="0" w:lastRow="0" w:firstColumn="0" w:lastColumn="0" w:oddVBand="0" w:evenVBand="0" w:oddHBand="0" w:evenHBand="0" w:firstRowFirstColumn="0" w:firstRowLastColumn="0" w:lastRowFirstColumn="0" w:lastRowLastColumn="0"/>
              <w:rPr>
                <w:rFonts w:asciiTheme="minorHAnsi" w:hAnsiTheme="minorHAnsi"/>
                <w:lang w:eastAsia="es-MX"/>
              </w:rPr>
            </w:pPr>
            <w:r w:rsidRPr="002322D4">
              <w:rPr>
                <w:rFonts w:asciiTheme="minorHAnsi" w:hAnsiTheme="minorHAnsi"/>
                <w:lang w:eastAsia="es-MX"/>
              </w:rPr>
              <w:t>192</w:t>
            </w:r>
          </w:p>
        </w:tc>
      </w:tr>
      <w:tr w:rsidR="009E37B7" w:rsidRPr="002322D4" w14:paraId="59FF299A" w14:textId="77777777" w:rsidTr="0098297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658" w:type="dxa"/>
            <w:noWrap/>
            <w:hideMark/>
          </w:tcPr>
          <w:p w14:paraId="1F2D6029" w14:textId="77777777" w:rsidR="009E37B7" w:rsidRPr="002322D4" w:rsidRDefault="009E37B7" w:rsidP="0098297D">
            <w:pPr>
              <w:tabs>
                <w:tab w:val="left" w:pos="2805"/>
              </w:tabs>
              <w:jc w:val="both"/>
              <w:rPr>
                <w:rFonts w:asciiTheme="minorHAnsi" w:hAnsiTheme="minorHAnsi"/>
                <w:b w:val="0"/>
                <w:lang w:eastAsia="es-MX"/>
              </w:rPr>
            </w:pPr>
            <w:r w:rsidRPr="002322D4">
              <w:rPr>
                <w:rFonts w:asciiTheme="minorHAnsi" w:hAnsiTheme="minorHAnsi"/>
                <w:b w:val="0"/>
                <w:lang w:eastAsia="es-MX"/>
              </w:rPr>
              <w:t>Dirección General de Cumplimientos y Responsabilidades</w:t>
            </w:r>
          </w:p>
        </w:tc>
        <w:tc>
          <w:tcPr>
            <w:tcW w:w="1417" w:type="dxa"/>
            <w:noWrap/>
            <w:hideMark/>
          </w:tcPr>
          <w:p w14:paraId="2ACEC8EE" w14:textId="77777777" w:rsidR="009E37B7" w:rsidRPr="002322D4" w:rsidRDefault="009E37B7" w:rsidP="0098297D">
            <w:pPr>
              <w:tabs>
                <w:tab w:val="left" w:pos="2805"/>
              </w:tabs>
              <w:jc w:val="both"/>
              <w:cnfStyle w:val="000000100000" w:firstRow="0" w:lastRow="0" w:firstColumn="0" w:lastColumn="0" w:oddVBand="0" w:evenVBand="0" w:oddHBand="1" w:evenHBand="0" w:firstRowFirstColumn="0" w:firstRowLastColumn="0" w:lastRowFirstColumn="0" w:lastRowLastColumn="0"/>
              <w:rPr>
                <w:rFonts w:asciiTheme="minorHAnsi" w:hAnsiTheme="minorHAnsi"/>
                <w:lang w:eastAsia="es-MX"/>
              </w:rPr>
            </w:pPr>
            <w:r w:rsidRPr="002322D4">
              <w:rPr>
                <w:rFonts w:asciiTheme="minorHAnsi" w:hAnsiTheme="minorHAnsi"/>
                <w:lang w:eastAsia="es-MX"/>
              </w:rPr>
              <w:t>92</w:t>
            </w:r>
          </w:p>
        </w:tc>
      </w:tr>
      <w:tr w:rsidR="009E37B7" w:rsidRPr="002322D4" w14:paraId="1B80F9CF" w14:textId="77777777" w:rsidTr="0098297D">
        <w:trPr>
          <w:trHeight w:val="300"/>
          <w:jc w:val="center"/>
        </w:trPr>
        <w:tc>
          <w:tcPr>
            <w:cnfStyle w:val="001000000000" w:firstRow="0" w:lastRow="0" w:firstColumn="1" w:lastColumn="0" w:oddVBand="0" w:evenVBand="0" w:oddHBand="0" w:evenHBand="0" w:firstRowFirstColumn="0" w:firstRowLastColumn="0" w:lastRowFirstColumn="0" w:lastRowLastColumn="0"/>
            <w:tcW w:w="6658" w:type="dxa"/>
            <w:noWrap/>
            <w:hideMark/>
          </w:tcPr>
          <w:p w14:paraId="2CEBDC4D" w14:textId="77777777" w:rsidR="009E37B7" w:rsidRPr="002322D4" w:rsidRDefault="009E37B7" w:rsidP="0098297D">
            <w:pPr>
              <w:tabs>
                <w:tab w:val="left" w:pos="2805"/>
              </w:tabs>
              <w:jc w:val="both"/>
              <w:rPr>
                <w:rFonts w:asciiTheme="minorHAnsi" w:hAnsiTheme="minorHAnsi"/>
                <w:b w:val="0"/>
                <w:lang w:eastAsia="es-MX"/>
              </w:rPr>
            </w:pPr>
            <w:r w:rsidRPr="002322D4">
              <w:rPr>
                <w:rFonts w:asciiTheme="minorHAnsi" w:hAnsiTheme="minorHAnsi"/>
                <w:b w:val="0"/>
                <w:lang w:eastAsia="es-MX"/>
              </w:rPr>
              <w:t>Dirección General de Enlace con los Poderes Legislativo y Judicial</w:t>
            </w:r>
          </w:p>
        </w:tc>
        <w:tc>
          <w:tcPr>
            <w:tcW w:w="1417" w:type="dxa"/>
            <w:noWrap/>
            <w:hideMark/>
          </w:tcPr>
          <w:p w14:paraId="6F6F4A44" w14:textId="77777777" w:rsidR="009E37B7" w:rsidRPr="002322D4" w:rsidRDefault="009E37B7" w:rsidP="0098297D">
            <w:pPr>
              <w:tabs>
                <w:tab w:val="left" w:pos="2805"/>
              </w:tabs>
              <w:jc w:val="both"/>
              <w:cnfStyle w:val="000000000000" w:firstRow="0" w:lastRow="0" w:firstColumn="0" w:lastColumn="0" w:oddVBand="0" w:evenVBand="0" w:oddHBand="0" w:evenHBand="0" w:firstRowFirstColumn="0" w:firstRowLastColumn="0" w:lastRowFirstColumn="0" w:lastRowLastColumn="0"/>
              <w:rPr>
                <w:rFonts w:asciiTheme="minorHAnsi" w:hAnsiTheme="minorHAnsi"/>
                <w:lang w:eastAsia="es-MX"/>
              </w:rPr>
            </w:pPr>
            <w:r w:rsidRPr="002322D4">
              <w:rPr>
                <w:rFonts w:asciiTheme="minorHAnsi" w:hAnsiTheme="minorHAnsi"/>
                <w:lang w:eastAsia="es-MX"/>
              </w:rPr>
              <w:t>1</w:t>
            </w:r>
          </w:p>
        </w:tc>
      </w:tr>
      <w:tr w:rsidR="009E37B7" w:rsidRPr="002322D4" w14:paraId="5AD2E634" w14:textId="77777777" w:rsidTr="0098297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658" w:type="dxa"/>
            <w:noWrap/>
            <w:hideMark/>
          </w:tcPr>
          <w:p w14:paraId="3DFC2B47" w14:textId="77777777" w:rsidR="009E37B7" w:rsidRPr="002322D4" w:rsidRDefault="009E37B7" w:rsidP="0098297D">
            <w:pPr>
              <w:tabs>
                <w:tab w:val="left" w:pos="2805"/>
              </w:tabs>
              <w:jc w:val="both"/>
              <w:rPr>
                <w:rFonts w:asciiTheme="minorHAnsi" w:hAnsiTheme="minorHAnsi"/>
                <w:b w:val="0"/>
                <w:lang w:eastAsia="es-MX"/>
              </w:rPr>
            </w:pPr>
            <w:r w:rsidRPr="002322D4">
              <w:rPr>
                <w:rFonts w:asciiTheme="minorHAnsi" w:hAnsiTheme="minorHAnsi"/>
                <w:b w:val="0"/>
                <w:lang w:eastAsia="es-MX"/>
              </w:rPr>
              <w:t>Dirección General de Enlace con Organismos Públicos Autónomos, Empresas Paraestatales, Entidades Financieras, Fondos y Fideicomisos</w:t>
            </w:r>
          </w:p>
        </w:tc>
        <w:tc>
          <w:tcPr>
            <w:tcW w:w="1417" w:type="dxa"/>
            <w:noWrap/>
            <w:hideMark/>
          </w:tcPr>
          <w:p w14:paraId="0E151BA9" w14:textId="77777777" w:rsidR="009E37B7" w:rsidRPr="002322D4" w:rsidRDefault="009E37B7" w:rsidP="0098297D">
            <w:pPr>
              <w:tabs>
                <w:tab w:val="left" w:pos="2805"/>
              </w:tabs>
              <w:jc w:val="both"/>
              <w:cnfStyle w:val="000000100000" w:firstRow="0" w:lastRow="0" w:firstColumn="0" w:lastColumn="0" w:oddVBand="0" w:evenVBand="0" w:oddHBand="1" w:evenHBand="0" w:firstRowFirstColumn="0" w:firstRowLastColumn="0" w:lastRowFirstColumn="0" w:lastRowLastColumn="0"/>
              <w:rPr>
                <w:rFonts w:asciiTheme="minorHAnsi" w:hAnsiTheme="minorHAnsi"/>
                <w:lang w:eastAsia="es-MX"/>
              </w:rPr>
            </w:pPr>
            <w:r w:rsidRPr="002322D4">
              <w:rPr>
                <w:rFonts w:asciiTheme="minorHAnsi" w:hAnsiTheme="minorHAnsi"/>
                <w:lang w:eastAsia="es-MX"/>
              </w:rPr>
              <w:t>4</w:t>
            </w:r>
          </w:p>
        </w:tc>
      </w:tr>
      <w:tr w:rsidR="009E37B7" w:rsidRPr="002322D4" w14:paraId="5D2AED28" w14:textId="77777777" w:rsidTr="0098297D">
        <w:trPr>
          <w:trHeight w:val="300"/>
          <w:jc w:val="center"/>
        </w:trPr>
        <w:tc>
          <w:tcPr>
            <w:cnfStyle w:val="001000000000" w:firstRow="0" w:lastRow="0" w:firstColumn="1" w:lastColumn="0" w:oddVBand="0" w:evenVBand="0" w:oddHBand="0" w:evenHBand="0" w:firstRowFirstColumn="0" w:firstRowLastColumn="0" w:lastRowFirstColumn="0" w:lastRowLastColumn="0"/>
            <w:tcW w:w="6658" w:type="dxa"/>
            <w:noWrap/>
            <w:hideMark/>
          </w:tcPr>
          <w:p w14:paraId="67D6417D" w14:textId="77777777" w:rsidR="009E37B7" w:rsidRPr="002322D4" w:rsidRDefault="009E37B7" w:rsidP="0098297D">
            <w:pPr>
              <w:tabs>
                <w:tab w:val="left" w:pos="2805"/>
              </w:tabs>
              <w:jc w:val="both"/>
              <w:rPr>
                <w:rFonts w:asciiTheme="minorHAnsi" w:hAnsiTheme="minorHAnsi"/>
                <w:b w:val="0"/>
                <w:lang w:eastAsia="es-MX"/>
              </w:rPr>
            </w:pPr>
            <w:r w:rsidRPr="002322D4">
              <w:rPr>
                <w:rFonts w:asciiTheme="minorHAnsi" w:hAnsiTheme="minorHAnsi"/>
                <w:b w:val="0"/>
                <w:lang w:eastAsia="es-MX"/>
              </w:rPr>
              <w:t>Dirección General de Evaluación, Investigación y Verificación del Sector Público</w:t>
            </w:r>
          </w:p>
        </w:tc>
        <w:tc>
          <w:tcPr>
            <w:tcW w:w="1417" w:type="dxa"/>
            <w:noWrap/>
            <w:hideMark/>
          </w:tcPr>
          <w:p w14:paraId="219B4821" w14:textId="77777777" w:rsidR="009E37B7" w:rsidRPr="002322D4" w:rsidRDefault="009E37B7" w:rsidP="0098297D">
            <w:pPr>
              <w:tabs>
                <w:tab w:val="left" w:pos="2805"/>
              </w:tabs>
              <w:jc w:val="both"/>
              <w:cnfStyle w:val="000000000000" w:firstRow="0" w:lastRow="0" w:firstColumn="0" w:lastColumn="0" w:oddVBand="0" w:evenVBand="0" w:oddHBand="0" w:evenHBand="0" w:firstRowFirstColumn="0" w:firstRowLastColumn="0" w:lastRowFirstColumn="0" w:lastRowLastColumn="0"/>
              <w:rPr>
                <w:rFonts w:asciiTheme="minorHAnsi" w:hAnsiTheme="minorHAnsi"/>
                <w:lang w:eastAsia="es-MX"/>
              </w:rPr>
            </w:pPr>
            <w:r w:rsidRPr="002322D4">
              <w:rPr>
                <w:rFonts w:asciiTheme="minorHAnsi" w:hAnsiTheme="minorHAnsi"/>
                <w:lang w:eastAsia="es-MX"/>
              </w:rPr>
              <w:t>1</w:t>
            </w:r>
          </w:p>
        </w:tc>
      </w:tr>
      <w:tr w:rsidR="009E37B7" w:rsidRPr="002322D4" w14:paraId="78B5BCB1" w14:textId="77777777" w:rsidTr="0098297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658" w:type="dxa"/>
            <w:noWrap/>
            <w:hideMark/>
          </w:tcPr>
          <w:p w14:paraId="52D90932" w14:textId="77777777" w:rsidR="009E37B7" w:rsidRPr="002322D4" w:rsidRDefault="009E37B7" w:rsidP="0098297D">
            <w:pPr>
              <w:tabs>
                <w:tab w:val="left" w:pos="2805"/>
              </w:tabs>
              <w:jc w:val="both"/>
              <w:rPr>
                <w:rFonts w:asciiTheme="minorHAnsi" w:hAnsiTheme="minorHAnsi"/>
                <w:b w:val="0"/>
                <w:lang w:eastAsia="es-MX"/>
              </w:rPr>
            </w:pPr>
            <w:r w:rsidRPr="002322D4">
              <w:rPr>
                <w:rFonts w:asciiTheme="minorHAnsi" w:hAnsiTheme="minorHAnsi"/>
                <w:b w:val="0"/>
                <w:lang w:eastAsia="es-MX"/>
              </w:rPr>
              <w:t>Dirección General de Gestión de Información y Estudios</w:t>
            </w:r>
          </w:p>
        </w:tc>
        <w:tc>
          <w:tcPr>
            <w:tcW w:w="1417" w:type="dxa"/>
            <w:noWrap/>
            <w:hideMark/>
          </w:tcPr>
          <w:p w14:paraId="6B42B20E" w14:textId="77777777" w:rsidR="009E37B7" w:rsidRPr="002322D4" w:rsidRDefault="009E37B7" w:rsidP="0098297D">
            <w:pPr>
              <w:tabs>
                <w:tab w:val="left" w:pos="2805"/>
              </w:tabs>
              <w:jc w:val="both"/>
              <w:cnfStyle w:val="000000100000" w:firstRow="0" w:lastRow="0" w:firstColumn="0" w:lastColumn="0" w:oddVBand="0" w:evenVBand="0" w:oddHBand="1" w:evenHBand="0" w:firstRowFirstColumn="0" w:firstRowLastColumn="0" w:lastRowFirstColumn="0" w:lastRowLastColumn="0"/>
              <w:rPr>
                <w:rFonts w:asciiTheme="minorHAnsi" w:hAnsiTheme="minorHAnsi"/>
                <w:lang w:eastAsia="es-MX"/>
              </w:rPr>
            </w:pPr>
            <w:r w:rsidRPr="002322D4">
              <w:rPr>
                <w:rFonts w:asciiTheme="minorHAnsi" w:hAnsiTheme="minorHAnsi"/>
                <w:lang w:eastAsia="es-MX"/>
              </w:rPr>
              <w:t>66</w:t>
            </w:r>
          </w:p>
        </w:tc>
      </w:tr>
      <w:tr w:rsidR="009E37B7" w:rsidRPr="002322D4" w14:paraId="6C579409" w14:textId="77777777" w:rsidTr="0098297D">
        <w:trPr>
          <w:trHeight w:val="300"/>
          <w:jc w:val="center"/>
        </w:trPr>
        <w:tc>
          <w:tcPr>
            <w:cnfStyle w:val="001000000000" w:firstRow="0" w:lastRow="0" w:firstColumn="1" w:lastColumn="0" w:oddVBand="0" w:evenVBand="0" w:oddHBand="0" w:evenHBand="0" w:firstRowFirstColumn="0" w:firstRowLastColumn="0" w:lastRowFirstColumn="0" w:lastRowLastColumn="0"/>
            <w:tcW w:w="6658" w:type="dxa"/>
            <w:noWrap/>
            <w:hideMark/>
          </w:tcPr>
          <w:p w14:paraId="6F14CB02" w14:textId="77777777" w:rsidR="009E37B7" w:rsidRPr="002322D4" w:rsidRDefault="009E37B7" w:rsidP="0098297D">
            <w:pPr>
              <w:tabs>
                <w:tab w:val="left" w:pos="2805"/>
              </w:tabs>
              <w:jc w:val="both"/>
              <w:rPr>
                <w:rFonts w:asciiTheme="minorHAnsi" w:hAnsiTheme="minorHAnsi"/>
                <w:b w:val="0"/>
                <w:lang w:eastAsia="es-MX"/>
              </w:rPr>
            </w:pPr>
            <w:r w:rsidRPr="002322D4">
              <w:rPr>
                <w:rFonts w:asciiTheme="minorHAnsi" w:hAnsiTheme="minorHAnsi"/>
                <w:b w:val="0"/>
                <w:lang w:eastAsia="es-MX"/>
              </w:rPr>
              <w:t>Dirección General de Gobierno Abierto y Transparencia</w:t>
            </w:r>
          </w:p>
        </w:tc>
        <w:tc>
          <w:tcPr>
            <w:tcW w:w="1417" w:type="dxa"/>
            <w:noWrap/>
            <w:hideMark/>
          </w:tcPr>
          <w:p w14:paraId="0BBCFD8C" w14:textId="77777777" w:rsidR="009E37B7" w:rsidRPr="002322D4" w:rsidRDefault="009E37B7" w:rsidP="0098297D">
            <w:pPr>
              <w:tabs>
                <w:tab w:val="left" w:pos="2805"/>
              </w:tabs>
              <w:jc w:val="both"/>
              <w:cnfStyle w:val="000000000000" w:firstRow="0" w:lastRow="0" w:firstColumn="0" w:lastColumn="0" w:oddVBand="0" w:evenVBand="0" w:oddHBand="0" w:evenHBand="0" w:firstRowFirstColumn="0" w:firstRowLastColumn="0" w:lastRowFirstColumn="0" w:lastRowLastColumn="0"/>
              <w:rPr>
                <w:rFonts w:asciiTheme="minorHAnsi" w:hAnsiTheme="minorHAnsi"/>
                <w:lang w:eastAsia="es-MX"/>
              </w:rPr>
            </w:pPr>
            <w:r w:rsidRPr="002322D4">
              <w:rPr>
                <w:rFonts w:asciiTheme="minorHAnsi" w:hAnsiTheme="minorHAnsi"/>
                <w:lang w:eastAsia="es-MX"/>
              </w:rPr>
              <w:t>6</w:t>
            </w:r>
          </w:p>
        </w:tc>
      </w:tr>
      <w:tr w:rsidR="009E37B7" w:rsidRPr="002322D4" w14:paraId="14E8572D" w14:textId="77777777" w:rsidTr="0098297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658" w:type="dxa"/>
            <w:noWrap/>
            <w:hideMark/>
          </w:tcPr>
          <w:p w14:paraId="76D7159A" w14:textId="02575F3D" w:rsidR="009E37B7" w:rsidRPr="002322D4" w:rsidRDefault="009E37B7" w:rsidP="0098297D">
            <w:pPr>
              <w:tabs>
                <w:tab w:val="left" w:pos="2805"/>
              </w:tabs>
              <w:jc w:val="both"/>
              <w:rPr>
                <w:rFonts w:asciiTheme="minorHAnsi" w:hAnsiTheme="minorHAnsi"/>
                <w:b w:val="0"/>
                <w:lang w:eastAsia="es-MX"/>
              </w:rPr>
            </w:pPr>
            <w:r w:rsidRPr="002322D4">
              <w:rPr>
                <w:rFonts w:asciiTheme="minorHAnsi" w:hAnsiTheme="minorHAnsi"/>
                <w:b w:val="0"/>
                <w:lang w:eastAsia="es-MX"/>
              </w:rPr>
              <w:t>Dirección General de Investigación y Verificación</w:t>
            </w:r>
            <w:r w:rsidR="009957F0">
              <w:rPr>
                <w:rFonts w:asciiTheme="minorHAnsi" w:hAnsiTheme="minorHAnsi"/>
                <w:b w:val="0"/>
                <w:lang w:eastAsia="es-MX"/>
              </w:rPr>
              <w:t xml:space="preserve"> del Sector Privado</w:t>
            </w:r>
          </w:p>
        </w:tc>
        <w:tc>
          <w:tcPr>
            <w:tcW w:w="1417" w:type="dxa"/>
            <w:noWrap/>
            <w:hideMark/>
          </w:tcPr>
          <w:p w14:paraId="3464AA5C" w14:textId="77777777" w:rsidR="009E37B7" w:rsidRPr="002322D4" w:rsidRDefault="009E37B7" w:rsidP="0098297D">
            <w:pPr>
              <w:tabs>
                <w:tab w:val="left" w:pos="2805"/>
              </w:tabs>
              <w:jc w:val="both"/>
              <w:cnfStyle w:val="000000100000" w:firstRow="0" w:lastRow="0" w:firstColumn="0" w:lastColumn="0" w:oddVBand="0" w:evenVBand="0" w:oddHBand="1" w:evenHBand="0" w:firstRowFirstColumn="0" w:firstRowLastColumn="0" w:lastRowFirstColumn="0" w:lastRowLastColumn="0"/>
              <w:rPr>
                <w:rFonts w:asciiTheme="minorHAnsi" w:hAnsiTheme="minorHAnsi"/>
                <w:lang w:eastAsia="es-MX"/>
              </w:rPr>
            </w:pPr>
            <w:r w:rsidRPr="002322D4">
              <w:rPr>
                <w:rFonts w:asciiTheme="minorHAnsi" w:hAnsiTheme="minorHAnsi"/>
                <w:lang w:eastAsia="es-MX"/>
              </w:rPr>
              <w:t>61</w:t>
            </w:r>
          </w:p>
        </w:tc>
      </w:tr>
      <w:tr w:rsidR="009E37B7" w:rsidRPr="002322D4" w14:paraId="7C01A7C9" w14:textId="77777777" w:rsidTr="0098297D">
        <w:trPr>
          <w:trHeight w:val="300"/>
          <w:jc w:val="center"/>
        </w:trPr>
        <w:tc>
          <w:tcPr>
            <w:cnfStyle w:val="001000000000" w:firstRow="0" w:lastRow="0" w:firstColumn="1" w:lastColumn="0" w:oddVBand="0" w:evenVBand="0" w:oddHBand="0" w:evenHBand="0" w:firstRowFirstColumn="0" w:firstRowLastColumn="0" w:lastRowFirstColumn="0" w:lastRowLastColumn="0"/>
            <w:tcW w:w="6658" w:type="dxa"/>
            <w:noWrap/>
            <w:hideMark/>
          </w:tcPr>
          <w:p w14:paraId="30652554" w14:textId="77777777" w:rsidR="009E37B7" w:rsidRPr="002322D4" w:rsidRDefault="009E37B7" w:rsidP="0098297D">
            <w:pPr>
              <w:tabs>
                <w:tab w:val="left" w:pos="2805"/>
              </w:tabs>
              <w:jc w:val="both"/>
              <w:rPr>
                <w:rFonts w:asciiTheme="minorHAnsi" w:hAnsiTheme="minorHAnsi"/>
                <w:b w:val="0"/>
                <w:lang w:eastAsia="es-MX"/>
              </w:rPr>
            </w:pPr>
            <w:r w:rsidRPr="002322D4">
              <w:rPr>
                <w:rFonts w:asciiTheme="minorHAnsi" w:hAnsiTheme="minorHAnsi"/>
                <w:b w:val="0"/>
                <w:lang w:eastAsia="es-MX"/>
              </w:rPr>
              <w:t>Dirección General de Normatividad y Consulta</w:t>
            </w:r>
          </w:p>
        </w:tc>
        <w:tc>
          <w:tcPr>
            <w:tcW w:w="1417" w:type="dxa"/>
            <w:noWrap/>
            <w:hideMark/>
          </w:tcPr>
          <w:p w14:paraId="3355C209" w14:textId="77777777" w:rsidR="009E37B7" w:rsidRPr="002322D4" w:rsidRDefault="009E37B7" w:rsidP="0098297D">
            <w:pPr>
              <w:tabs>
                <w:tab w:val="left" w:pos="2805"/>
              </w:tabs>
              <w:jc w:val="both"/>
              <w:cnfStyle w:val="000000000000" w:firstRow="0" w:lastRow="0" w:firstColumn="0" w:lastColumn="0" w:oddVBand="0" w:evenVBand="0" w:oddHBand="0" w:evenHBand="0" w:firstRowFirstColumn="0" w:firstRowLastColumn="0" w:lastRowFirstColumn="0" w:lastRowLastColumn="0"/>
              <w:rPr>
                <w:rFonts w:asciiTheme="minorHAnsi" w:hAnsiTheme="minorHAnsi"/>
                <w:lang w:eastAsia="es-MX"/>
              </w:rPr>
            </w:pPr>
            <w:r w:rsidRPr="002322D4">
              <w:rPr>
                <w:rFonts w:asciiTheme="minorHAnsi" w:hAnsiTheme="minorHAnsi"/>
                <w:lang w:eastAsia="es-MX"/>
              </w:rPr>
              <w:t>506</w:t>
            </w:r>
          </w:p>
        </w:tc>
      </w:tr>
      <w:tr w:rsidR="009E37B7" w:rsidRPr="002322D4" w14:paraId="25601EA0" w14:textId="77777777" w:rsidTr="0098297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658" w:type="dxa"/>
            <w:noWrap/>
            <w:hideMark/>
          </w:tcPr>
          <w:p w14:paraId="668EC606" w14:textId="77777777" w:rsidR="009E37B7" w:rsidRPr="002322D4" w:rsidRDefault="009E37B7" w:rsidP="0098297D">
            <w:pPr>
              <w:tabs>
                <w:tab w:val="left" w:pos="2805"/>
              </w:tabs>
              <w:jc w:val="both"/>
              <w:rPr>
                <w:rFonts w:asciiTheme="minorHAnsi" w:hAnsiTheme="minorHAnsi"/>
                <w:b w:val="0"/>
                <w:lang w:eastAsia="es-MX"/>
              </w:rPr>
            </w:pPr>
            <w:r w:rsidRPr="002322D4">
              <w:rPr>
                <w:rFonts w:asciiTheme="minorHAnsi" w:hAnsiTheme="minorHAnsi"/>
                <w:b w:val="0"/>
                <w:lang w:eastAsia="es-MX"/>
              </w:rPr>
              <w:t>Dirección General de Promoción y de Vinculación con la Sociedad</w:t>
            </w:r>
          </w:p>
        </w:tc>
        <w:tc>
          <w:tcPr>
            <w:tcW w:w="1417" w:type="dxa"/>
            <w:noWrap/>
            <w:hideMark/>
          </w:tcPr>
          <w:p w14:paraId="0E4FC5B3" w14:textId="77777777" w:rsidR="009E37B7" w:rsidRPr="002322D4" w:rsidRDefault="009E37B7" w:rsidP="0098297D">
            <w:pPr>
              <w:tabs>
                <w:tab w:val="left" w:pos="2805"/>
              </w:tabs>
              <w:jc w:val="both"/>
              <w:cnfStyle w:val="000000100000" w:firstRow="0" w:lastRow="0" w:firstColumn="0" w:lastColumn="0" w:oddVBand="0" w:evenVBand="0" w:oddHBand="1" w:evenHBand="0" w:firstRowFirstColumn="0" w:firstRowLastColumn="0" w:lastRowFirstColumn="0" w:lastRowLastColumn="0"/>
              <w:rPr>
                <w:rFonts w:asciiTheme="minorHAnsi" w:hAnsiTheme="minorHAnsi"/>
                <w:lang w:eastAsia="es-MX"/>
              </w:rPr>
            </w:pPr>
            <w:r w:rsidRPr="002322D4">
              <w:rPr>
                <w:rFonts w:asciiTheme="minorHAnsi" w:hAnsiTheme="minorHAnsi"/>
                <w:lang w:eastAsia="es-MX"/>
              </w:rPr>
              <w:t>23</w:t>
            </w:r>
          </w:p>
        </w:tc>
      </w:tr>
      <w:tr w:rsidR="009E37B7" w:rsidRPr="002322D4" w14:paraId="480F3C62" w14:textId="77777777" w:rsidTr="0098297D">
        <w:trPr>
          <w:trHeight w:val="300"/>
          <w:jc w:val="center"/>
        </w:trPr>
        <w:tc>
          <w:tcPr>
            <w:cnfStyle w:val="001000000000" w:firstRow="0" w:lastRow="0" w:firstColumn="1" w:lastColumn="0" w:oddVBand="0" w:evenVBand="0" w:oddHBand="0" w:evenHBand="0" w:firstRowFirstColumn="0" w:firstRowLastColumn="0" w:lastRowFirstColumn="0" w:lastRowLastColumn="0"/>
            <w:tcW w:w="6658" w:type="dxa"/>
            <w:noWrap/>
            <w:hideMark/>
          </w:tcPr>
          <w:p w14:paraId="7383953F" w14:textId="77777777" w:rsidR="009E37B7" w:rsidRPr="002322D4" w:rsidRDefault="009E37B7" w:rsidP="0098297D">
            <w:pPr>
              <w:tabs>
                <w:tab w:val="left" w:pos="2805"/>
              </w:tabs>
              <w:jc w:val="both"/>
              <w:rPr>
                <w:rFonts w:asciiTheme="minorHAnsi" w:hAnsiTheme="minorHAnsi"/>
                <w:b w:val="0"/>
                <w:lang w:eastAsia="es-MX"/>
              </w:rPr>
            </w:pPr>
            <w:r w:rsidRPr="002322D4">
              <w:rPr>
                <w:rFonts w:asciiTheme="minorHAnsi" w:hAnsiTheme="minorHAnsi"/>
                <w:b w:val="0"/>
                <w:lang w:eastAsia="es-MX"/>
              </w:rPr>
              <w:t>Dirección General de Protección de Derechos y Sanción</w:t>
            </w:r>
          </w:p>
        </w:tc>
        <w:tc>
          <w:tcPr>
            <w:tcW w:w="1417" w:type="dxa"/>
            <w:noWrap/>
            <w:hideMark/>
          </w:tcPr>
          <w:p w14:paraId="1A0189C6" w14:textId="77777777" w:rsidR="009E37B7" w:rsidRPr="002322D4" w:rsidRDefault="009E37B7" w:rsidP="0098297D">
            <w:pPr>
              <w:tabs>
                <w:tab w:val="left" w:pos="2805"/>
              </w:tabs>
              <w:jc w:val="both"/>
              <w:cnfStyle w:val="000000000000" w:firstRow="0" w:lastRow="0" w:firstColumn="0" w:lastColumn="0" w:oddVBand="0" w:evenVBand="0" w:oddHBand="0" w:evenHBand="0" w:firstRowFirstColumn="0" w:firstRowLastColumn="0" w:lastRowFirstColumn="0" w:lastRowLastColumn="0"/>
              <w:rPr>
                <w:rFonts w:asciiTheme="minorHAnsi" w:hAnsiTheme="minorHAnsi"/>
                <w:lang w:eastAsia="es-MX"/>
              </w:rPr>
            </w:pPr>
            <w:r w:rsidRPr="002322D4">
              <w:rPr>
                <w:rFonts w:asciiTheme="minorHAnsi" w:hAnsiTheme="minorHAnsi"/>
                <w:lang w:eastAsia="es-MX"/>
              </w:rPr>
              <w:t>965</w:t>
            </w:r>
          </w:p>
        </w:tc>
      </w:tr>
      <w:tr w:rsidR="009E37B7" w:rsidRPr="002322D4" w14:paraId="14067285" w14:textId="77777777" w:rsidTr="0098297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658" w:type="dxa"/>
            <w:noWrap/>
            <w:hideMark/>
          </w:tcPr>
          <w:p w14:paraId="0B8C5213" w14:textId="77777777" w:rsidR="009E37B7" w:rsidRPr="002322D4" w:rsidRDefault="009E37B7" w:rsidP="0098297D">
            <w:pPr>
              <w:tabs>
                <w:tab w:val="left" w:pos="2805"/>
              </w:tabs>
              <w:jc w:val="both"/>
              <w:rPr>
                <w:rFonts w:asciiTheme="minorHAnsi" w:hAnsiTheme="minorHAnsi"/>
                <w:b w:val="0"/>
                <w:lang w:eastAsia="es-MX"/>
              </w:rPr>
            </w:pPr>
            <w:r w:rsidRPr="002322D4">
              <w:rPr>
                <w:rFonts w:asciiTheme="minorHAnsi" w:hAnsiTheme="minorHAnsi"/>
                <w:b w:val="0"/>
                <w:lang w:eastAsia="es-MX"/>
              </w:rPr>
              <w:t>Dirección General de Vinculación, Coordinación y Colaboración con Entidades Federativas</w:t>
            </w:r>
          </w:p>
        </w:tc>
        <w:tc>
          <w:tcPr>
            <w:tcW w:w="1417" w:type="dxa"/>
            <w:noWrap/>
            <w:hideMark/>
          </w:tcPr>
          <w:p w14:paraId="2135478B" w14:textId="77777777" w:rsidR="009E37B7" w:rsidRPr="002322D4" w:rsidRDefault="009E37B7" w:rsidP="0098297D">
            <w:pPr>
              <w:tabs>
                <w:tab w:val="left" w:pos="2805"/>
              </w:tabs>
              <w:jc w:val="both"/>
              <w:cnfStyle w:val="000000100000" w:firstRow="0" w:lastRow="0" w:firstColumn="0" w:lastColumn="0" w:oddVBand="0" w:evenVBand="0" w:oddHBand="1" w:evenHBand="0" w:firstRowFirstColumn="0" w:firstRowLastColumn="0" w:lastRowFirstColumn="0" w:lastRowLastColumn="0"/>
              <w:rPr>
                <w:rFonts w:asciiTheme="minorHAnsi" w:hAnsiTheme="minorHAnsi"/>
                <w:lang w:eastAsia="es-MX"/>
              </w:rPr>
            </w:pPr>
            <w:r w:rsidRPr="002322D4">
              <w:rPr>
                <w:rFonts w:asciiTheme="minorHAnsi" w:hAnsiTheme="minorHAnsi"/>
                <w:lang w:eastAsia="es-MX"/>
              </w:rPr>
              <w:t>16</w:t>
            </w:r>
          </w:p>
        </w:tc>
      </w:tr>
      <w:tr w:rsidR="009E37B7" w:rsidRPr="002322D4" w14:paraId="26DA47D4" w14:textId="77777777" w:rsidTr="0098297D">
        <w:trPr>
          <w:trHeight w:val="300"/>
          <w:jc w:val="center"/>
        </w:trPr>
        <w:tc>
          <w:tcPr>
            <w:cnfStyle w:val="001000000000" w:firstRow="0" w:lastRow="0" w:firstColumn="1" w:lastColumn="0" w:oddVBand="0" w:evenVBand="0" w:oddHBand="0" w:evenHBand="0" w:firstRowFirstColumn="0" w:firstRowLastColumn="0" w:lastRowFirstColumn="0" w:lastRowLastColumn="0"/>
            <w:tcW w:w="6658" w:type="dxa"/>
            <w:noWrap/>
            <w:hideMark/>
          </w:tcPr>
          <w:p w14:paraId="566415AE" w14:textId="77777777" w:rsidR="009E37B7" w:rsidRPr="002322D4" w:rsidRDefault="009E37B7" w:rsidP="0098297D">
            <w:pPr>
              <w:tabs>
                <w:tab w:val="left" w:pos="2805"/>
              </w:tabs>
              <w:jc w:val="both"/>
              <w:rPr>
                <w:rFonts w:asciiTheme="minorHAnsi" w:hAnsiTheme="minorHAnsi"/>
                <w:b w:val="0"/>
                <w:lang w:eastAsia="es-MX"/>
              </w:rPr>
            </w:pPr>
            <w:r w:rsidRPr="002322D4">
              <w:rPr>
                <w:rFonts w:asciiTheme="minorHAnsi" w:hAnsiTheme="minorHAnsi"/>
                <w:b w:val="0"/>
                <w:lang w:eastAsia="es-MX"/>
              </w:rPr>
              <w:t>Oficina del Comisionado Presidente</w:t>
            </w:r>
          </w:p>
        </w:tc>
        <w:tc>
          <w:tcPr>
            <w:tcW w:w="1417" w:type="dxa"/>
            <w:noWrap/>
            <w:hideMark/>
          </w:tcPr>
          <w:p w14:paraId="58A0AB59" w14:textId="77777777" w:rsidR="009E37B7" w:rsidRPr="002322D4" w:rsidRDefault="009E37B7" w:rsidP="0098297D">
            <w:pPr>
              <w:tabs>
                <w:tab w:val="left" w:pos="2805"/>
              </w:tabs>
              <w:jc w:val="both"/>
              <w:cnfStyle w:val="000000000000" w:firstRow="0" w:lastRow="0" w:firstColumn="0" w:lastColumn="0" w:oddVBand="0" w:evenVBand="0" w:oddHBand="0" w:evenHBand="0" w:firstRowFirstColumn="0" w:firstRowLastColumn="0" w:lastRowFirstColumn="0" w:lastRowLastColumn="0"/>
              <w:rPr>
                <w:rFonts w:asciiTheme="minorHAnsi" w:hAnsiTheme="minorHAnsi"/>
                <w:lang w:eastAsia="es-MX"/>
              </w:rPr>
            </w:pPr>
            <w:r w:rsidRPr="002322D4">
              <w:rPr>
                <w:rFonts w:asciiTheme="minorHAnsi" w:hAnsiTheme="minorHAnsi"/>
                <w:lang w:eastAsia="es-MX"/>
              </w:rPr>
              <w:t>1</w:t>
            </w:r>
          </w:p>
        </w:tc>
      </w:tr>
      <w:tr w:rsidR="009E37B7" w:rsidRPr="002322D4" w14:paraId="34587397" w14:textId="77777777" w:rsidTr="0098297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658" w:type="dxa"/>
            <w:noWrap/>
            <w:hideMark/>
          </w:tcPr>
          <w:p w14:paraId="1F026955" w14:textId="77777777" w:rsidR="009E37B7" w:rsidRPr="002322D4" w:rsidRDefault="009E37B7" w:rsidP="0098297D">
            <w:pPr>
              <w:tabs>
                <w:tab w:val="left" w:pos="2805"/>
              </w:tabs>
              <w:jc w:val="both"/>
              <w:rPr>
                <w:rFonts w:asciiTheme="minorHAnsi" w:hAnsiTheme="minorHAnsi"/>
                <w:b w:val="0"/>
                <w:lang w:eastAsia="es-MX"/>
              </w:rPr>
            </w:pPr>
            <w:r w:rsidRPr="002322D4">
              <w:rPr>
                <w:rFonts w:asciiTheme="minorHAnsi" w:hAnsiTheme="minorHAnsi"/>
                <w:b w:val="0"/>
                <w:lang w:eastAsia="es-MX"/>
              </w:rPr>
              <w:t>Órgano Interno de Control</w:t>
            </w:r>
          </w:p>
        </w:tc>
        <w:tc>
          <w:tcPr>
            <w:tcW w:w="1417" w:type="dxa"/>
            <w:noWrap/>
            <w:hideMark/>
          </w:tcPr>
          <w:p w14:paraId="3A8FA923" w14:textId="77777777" w:rsidR="009E37B7" w:rsidRPr="002322D4" w:rsidRDefault="009E37B7" w:rsidP="0098297D">
            <w:pPr>
              <w:tabs>
                <w:tab w:val="left" w:pos="2805"/>
              </w:tabs>
              <w:jc w:val="both"/>
              <w:cnfStyle w:val="000000100000" w:firstRow="0" w:lastRow="0" w:firstColumn="0" w:lastColumn="0" w:oddVBand="0" w:evenVBand="0" w:oddHBand="1" w:evenHBand="0" w:firstRowFirstColumn="0" w:firstRowLastColumn="0" w:lastRowFirstColumn="0" w:lastRowLastColumn="0"/>
              <w:rPr>
                <w:rFonts w:asciiTheme="minorHAnsi" w:hAnsiTheme="minorHAnsi"/>
                <w:lang w:eastAsia="es-MX"/>
              </w:rPr>
            </w:pPr>
            <w:r w:rsidRPr="002322D4">
              <w:rPr>
                <w:rFonts w:asciiTheme="minorHAnsi" w:hAnsiTheme="minorHAnsi"/>
                <w:lang w:eastAsia="es-MX"/>
              </w:rPr>
              <w:t>17</w:t>
            </w:r>
          </w:p>
        </w:tc>
      </w:tr>
      <w:tr w:rsidR="009E37B7" w:rsidRPr="002322D4" w14:paraId="6B62F467" w14:textId="77777777" w:rsidTr="0098297D">
        <w:trPr>
          <w:trHeight w:val="300"/>
          <w:jc w:val="center"/>
        </w:trPr>
        <w:tc>
          <w:tcPr>
            <w:cnfStyle w:val="001000000000" w:firstRow="0" w:lastRow="0" w:firstColumn="1" w:lastColumn="0" w:oddVBand="0" w:evenVBand="0" w:oddHBand="0" w:evenHBand="0" w:firstRowFirstColumn="0" w:firstRowLastColumn="0" w:lastRowFirstColumn="0" w:lastRowLastColumn="0"/>
            <w:tcW w:w="6658" w:type="dxa"/>
            <w:noWrap/>
            <w:hideMark/>
          </w:tcPr>
          <w:p w14:paraId="40573375" w14:textId="77777777" w:rsidR="009E37B7" w:rsidRPr="002322D4" w:rsidRDefault="009E37B7" w:rsidP="0098297D">
            <w:pPr>
              <w:tabs>
                <w:tab w:val="left" w:pos="2805"/>
              </w:tabs>
              <w:jc w:val="both"/>
              <w:rPr>
                <w:rFonts w:asciiTheme="minorHAnsi" w:hAnsiTheme="minorHAnsi"/>
                <w:b w:val="0"/>
                <w:lang w:eastAsia="es-MX"/>
              </w:rPr>
            </w:pPr>
            <w:r w:rsidRPr="002322D4">
              <w:rPr>
                <w:rFonts w:asciiTheme="minorHAnsi" w:hAnsiTheme="minorHAnsi"/>
                <w:b w:val="0"/>
                <w:lang w:eastAsia="es-MX"/>
              </w:rPr>
              <w:t>Presidencia</w:t>
            </w:r>
          </w:p>
        </w:tc>
        <w:tc>
          <w:tcPr>
            <w:tcW w:w="1417" w:type="dxa"/>
            <w:noWrap/>
            <w:hideMark/>
          </w:tcPr>
          <w:p w14:paraId="6C5DF3E8" w14:textId="77777777" w:rsidR="009E37B7" w:rsidRPr="002322D4" w:rsidRDefault="009E37B7" w:rsidP="0098297D">
            <w:pPr>
              <w:tabs>
                <w:tab w:val="left" w:pos="2805"/>
              </w:tabs>
              <w:jc w:val="both"/>
              <w:cnfStyle w:val="000000000000" w:firstRow="0" w:lastRow="0" w:firstColumn="0" w:lastColumn="0" w:oddVBand="0" w:evenVBand="0" w:oddHBand="0" w:evenHBand="0" w:firstRowFirstColumn="0" w:firstRowLastColumn="0" w:lastRowFirstColumn="0" w:lastRowLastColumn="0"/>
              <w:rPr>
                <w:rFonts w:asciiTheme="minorHAnsi" w:hAnsiTheme="minorHAnsi"/>
                <w:lang w:eastAsia="es-MX"/>
              </w:rPr>
            </w:pPr>
            <w:r w:rsidRPr="002322D4">
              <w:rPr>
                <w:rFonts w:asciiTheme="minorHAnsi" w:hAnsiTheme="minorHAnsi"/>
                <w:lang w:eastAsia="es-MX"/>
              </w:rPr>
              <w:t>1</w:t>
            </w:r>
          </w:p>
        </w:tc>
      </w:tr>
      <w:tr w:rsidR="009E37B7" w:rsidRPr="002322D4" w14:paraId="0DC22056" w14:textId="77777777" w:rsidTr="0098297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658" w:type="dxa"/>
            <w:noWrap/>
          </w:tcPr>
          <w:p w14:paraId="4E470DA0" w14:textId="77777777" w:rsidR="009E37B7" w:rsidRPr="00680DEE" w:rsidRDefault="009E37B7" w:rsidP="0098297D">
            <w:pPr>
              <w:tabs>
                <w:tab w:val="left" w:pos="2805"/>
              </w:tabs>
              <w:jc w:val="right"/>
              <w:rPr>
                <w:rFonts w:asciiTheme="minorHAnsi" w:hAnsiTheme="minorHAnsi"/>
                <w:lang w:eastAsia="es-MX"/>
              </w:rPr>
            </w:pPr>
            <w:r w:rsidRPr="00680DEE">
              <w:rPr>
                <w:rFonts w:asciiTheme="minorHAnsi" w:hAnsiTheme="minorHAnsi"/>
                <w:lang w:eastAsia="es-MX"/>
              </w:rPr>
              <w:t>Total</w:t>
            </w:r>
          </w:p>
        </w:tc>
        <w:tc>
          <w:tcPr>
            <w:tcW w:w="1417" w:type="dxa"/>
            <w:noWrap/>
          </w:tcPr>
          <w:p w14:paraId="16E296DB" w14:textId="77777777" w:rsidR="009E37B7" w:rsidRPr="00680DEE" w:rsidRDefault="009E37B7" w:rsidP="0098297D">
            <w:pPr>
              <w:tabs>
                <w:tab w:val="left" w:pos="2805"/>
              </w:tabs>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lang w:eastAsia="es-MX"/>
              </w:rPr>
            </w:pPr>
            <w:r w:rsidRPr="00680DEE">
              <w:rPr>
                <w:rFonts w:asciiTheme="minorHAnsi" w:hAnsiTheme="minorHAnsi"/>
                <w:b/>
                <w:lang w:eastAsia="es-MX"/>
              </w:rPr>
              <w:t>3000</w:t>
            </w:r>
          </w:p>
        </w:tc>
      </w:tr>
    </w:tbl>
    <w:p w14:paraId="3C341E52" w14:textId="77777777" w:rsidR="00F14111" w:rsidRDefault="00F14111" w:rsidP="00F14111">
      <w:pPr>
        <w:spacing w:line="360" w:lineRule="auto"/>
        <w:jc w:val="both"/>
        <w:rPr>
          <w:rFonts w:ascii="Arial" w:hAnsi="Arial" w:cs="Arial"/>
        </w:rPr>
      </w:pPr>
    </w:p>
    <w:p w14:paraId="367BF566" w14:textId="7DC8F29D" w:rsidR="00F14111" w:rsidRDefault="009E37B7" w:rsidP="00F14111">
      <w:pPr>
        <w:spacing w:line="360" w:lineRule="auto"/>
        <w:jc w:val="both"/>
        <w:rPr>
          <w:rFonts w:ascii="Arial" w:hAnsi="Arial" w:cs="Arial"/>
          <w:b/>
        </w:rPr>
      </w:pPr>
      <w:r>
        <w:rPr>
          <w:rFonts w:ascii="Arial" w:hAnsi="Arial" w:cs="Arial"/>
          <w:b/>
        </w:rPr>
        <w:t>Avance: 1</w:t>
      </w:r>
      <w:r w:rsidR="00F14111" w:rsidRPr="005A73A3">
        <w:rPr>
          <w:rFonts w:ascii="Arial" w:hAnsi="Arial" w:cs="Arial"/>
          <w:b/>
        </w:rPr>
        <w:t xml:space="preserve">00% </w:t>
      </w:r>
    </w:p>
    <w:p w14:paraId="4C821A14" w14:textId="724B05B7" w:rsidR="00945E0D" w:rsidRDefault="00945E0D" w:rsidP="00DD5206">
      <w:pPr>
        <w:spacing w:line="360" w:lineRule="auto"/>
        <w:jc w:val="both"/>
        <w:rPr>
          <w:rFonts w:ascii="Arial" w:hAnsi="Arial" w:cs="Arial"/>
        </w:rPr>
      </w:pPr>
    </w:p>
    <w:p w14:paraId="43273DC2" w14:textId="77777777" w:rsidR="00BF3087" w:rsidRDefault="00BF3087" w:rsidP="00DD5206">
      <w:pPr>
        <w:spacing w:line="360" w:lineRule="auto"/>
        <w:jc w:val="both"/>
        <w:rPr>
          <w:rFonts w:ascii="Arial" w:hAnsi="Arial" w:cs="Arial"/>
        </w:rPr>
      </w:pPr>
    </w:p>
    <w:p w14:paraId="362F4ACE" w14:textId="7DFA2041" w:rsidR="00866F49" w:rsidRPr="005A73A3" w:rsidRDefault="00866F49" w:rsidP="00866F49">
      <w:pPr>
        <w:spacing w:line="360" w:lineRule="auto"/>
        <w:jc w:val="both"/>
        <w:rPr>
          <w:rFonts w:ascii="Arial" w:hAnsi="Arial" w:cs="Arial"/>
          <w:b/>
          <w:lang w:val="es-MX" w:eastAsia="es-MX"/>
        </w:rPr>
      </w:pPr>
      <w:r>
        <w:rPr>
          <w:rFonts w:ascii="Arial" w:hAnsi="Arial" w:cs="Arial"/>
          <w:b/>
          <w:lang w:val="es-MX" w:eastAsia="es-MX"/>
        </w:rPr>
        <w:lastRenderedPageBreak/>
        <w:t>1.3</w:t>
      </w:r>
      <w:r w:rsidR="00C31462">
        <w:rPr>
          <w:rFonts w:ascii="Arial" w:hAnsi="Arial" w:cs="Arial"/>
          <w:b/>
          <w:lang w:val="es-MX" w:eastAsia="es-MX"/>
        </w:rPr>
        <w:t>H</w:t>
      </w:r>
      <w:r w:rsidRPr="006566D1">
        <w:rPr>
          <w:rFonts w:ascii="Arial" w:hAnsi="Arial" w:cs="Arial"/>
          <w:b/>
          <w:lang w:val="es-MX" w:eastAsia="es-MX"/>
        </w:rPr>
        <w:t xml:space="preserve"> </w:t>
      </w:r>
      <w:r w:rsidR="001B591B" w:rsidRPr="001B591B">
        <w:rPr>
          <w:rFonts w:ascii="Arial" w:hAnsi="Arial" w:cs="Arial"/>
          <w:b/>
          <w:lang w:val="es-MX" w:eastAsia="es-MX"/>
        </w:rPr>
        <w:t>Puesta en operación general del módulo de procesos del Sistema Automatizado de Gestión Documental GD-Mx</w:t>
      </w:r>
    </w:p>
    <w:p w14:paraId="382662D0" w14:textId="5368C32B" w:rsidR="00BF3087" w:rsidRPr="00475AEE" w:rsidRDefault="005F4DB8" w:rsidP="00866F49">
      <w:pPr>
        <w:spacing w:line="360" w:lineRule="auto"/>
        <w:jc w:val="both"/>
        <w:rPr>
          <w:rFonts w:ascii="Arial" w:eastAsia="Times New Roman" w:hAnsi="Arial" w:cs="Arial"/>
          <w:b/>
          <w:u w:val="single"/>
        </w:rPr>
      </w:pPr>
      <w:r w:rsidRPr="00475AEE">
        <w:rPr>
          <w:rFonts w:ascii="Arial" w:eastAsia="Times New Roman" w:hAnsi="Arial" w:cs="Arial"/>
          <w:b/>
          <w:u w:val="single"/>
        </w:rPr>
        <w:t>Procedimiento de compras</w:t>
      </w:r>
    </w:p>
    <w:p w14:paraId="4F559CFF" w14:textId="5A82DE05" w:rsidR="00866F49" w:rsidRDefault="00BF3087" w:rsidP="00866F49">
      <w:pPr>
        <w:spacing w:line="360" w:lineRule="auto"/>
        <w:jc w:val="both"/>
        <w:rPr>
          <w:rFonts w:ascii="Arial" w:eastAsia="Times New Roman" w:hAnsi="Arial" w:cs="Arial"/>
        </w:rPr>
      </w:pPr>
      <w:r w:rsidRPr="00BF3087">
        <w:rPr>
          <w:rFonts w:ascii="Arial" w:eastAsia="Times New Roman" w:hAnsi="Arial" w:cs="Arial"/>
        </w:rPr>
        <w:t>Como</w:t>
      </w:r>
      <w:r>
        <w:rPr>
          <w:rFonts w:ascii="Arial" w:eastAsia="Times New Roman" w:hAnsi="Arial" w:cs="Arial"/>
        </w:rPr>
        <w:t xml:space="preserve"> parte de la co</w:t>
      </w:r>
      <w:r w:rsidR="005F4DB8">
        <w:rPr>
          <w:rFonts w:ascii="Arial" w:eastAsia="Times New Roman" w:hAnsi="Arial" w:cs="Arial"/>
        </w:rPr>
        <w:t>ntinuación de la implementación</w:t>
      </w:r>
      <w:r>
        <w:rPr>
          <w:rFonts w:ascii="Arial" w:eastAsia="Times New Roman" w:hAnsi="Arial" w:cs="Arial"/>
        </w:rPr>
        <w:t xml:space="preserve"> del procedimiento </w:t>
      </w:r>
      <w:r w:rsidR="005F4DB8">
        <w:rPr>
          <w:rFonts w:ascii="Arial" w:eastAsia="Times New Roman" w:hAnsi="Arial" w:cs="Arial"/>
        </w:rPr>
        <w:t xml:space="preserve">compras </w:t>
      </w:r>
      <w:r>
        <w:rPr>
          <w:rFonts w:ascii="Arial" w:eastAsia="Times New Roman" w:hAnsi="Arial" w:cs="Arial"/>
        </w:rPr>
        <w:t>automatizado en el Sistema de Gestión Documental GD-Mx, durante el 2018 se llevaron a cabo las siguientes actividades:</w:t>
      </w:r>
    </w:p>
    <w:p w14:paraId="61281180" w14:textId="37774C80" w:rsidR="009B296B" w:rsidRPr="009B296B" w:rsidRDefault="009B296B" w:rsidP="009B296B">
      <w:pPr>
        <w:pStyle w:val="Prrafodelista"/>
        <w:numPr>
          <w:ilvl w:val="0"/>
          <w:numId w:val="12"/>
        </w:numPr>
        <w:spacing w:line="360" w:lineRule="auto"/>
        <w:rPr>
          <w:rFonts w:ascii="Arial" w:hAnsi="Arial" w:cs="Arial"/>
          <w:b/>
        </w:rPr>
      </w:pPr>
      <w:r>
        <w:rPr>
          <w:rFonts w:ascii="Arial" w:eastAsia="Times New Roman" w:hAnsi="Arial" w:cs="Arial"/>
          <w:u w:val="single"/>
        </w:rPr>
        <w:t>Segunda reunión del Subg</w:t>
      </w:r>
      <w:r w:rsidRPr="009B296B">
        <w:rPr>
          <w:rFonts w:ascii="Arial" w:eastAsia="Times New Roman" w:hAnsi="Arial" w:cs="Arial"/>
          <w:u w:val="single"/>
        </w:rPr>
        <w:t>rupo</w:t>
      </w:r>
      <w:r>
        <w:rPr>
          <w:rFonts w:ascii="Arial" w:eastAsia="Times New Roman" w:hAnsi="Arial" w:cs="Arial"/>
          <w:u w:val="single"/>
        </w:rPr>
        <w:t xml:space="preserve"> 4: Estrategia de publicación de información del Grupo</w:t>
      </w:r>
      <w:r w:rsidRPr="009B296B">
        <w:rPr>
          <w:rFonts w:ascii="Arial" w:eastAsia="Times New Roman" w:hAnsi="Arial" w:cs="Arial"/>
          <w:u w:val="single"/>
        </w:rPr>
        <w:t xml:space="preserve"> de Trabajo Interdisciplinario sobre contrataciones abiertas</w:t>
      </w:r>
      <w:r>
        <w:rPr>
          <w:rFonts w:ascii="Arial" w:eastAsia="Times New Roman" w:hAnsi="Arial" w:cs="Arial"/>
        </w:rPr>
        <w:t>: celebrada el 12 de julio de 2018, a fin de informar los pasos para lograr la interoperabilidad entre el Sistema GD-Mx y Contrataciones Abiertas, entre los que se encuentran la a</w:t>
      </w:r>
      <w:r w:rsidR="00BF2795">
        <w:rPr>
          <w:rFonts w:ascii="Arial" w:eastAsia="Times New Roman" w:hAnsi="Arial" w:cs="Arial"/>
        </w:rPr>
        <w:t>mpliación del diagrama de flujo</w:t>
      </w:r>
      <w:r>
        <w:rPr>
          <w:rFonts w:ascii="Arial" w:eastAsia="Times New Roman" w:hAnsi="Arial" w:cs="Arial"/>
        </w:rPr>
        <w:t xml:space="preserve"> para incluir las etapas de planeación, </w:t>
      </w:r>
      <w:r w:rsidR="002F75B1">
        <w:rPr>
          <w:rFonts w:ascii="Arial" w:eastAsia="Times New Roman" w:hAnsi="Arial" w:cs="Arial"/>
        </w:rPr>
        <w:t>contrato</w:t>
      </w:r>
      <w:r>
        <w:rPr>
          <w:rFonts w:ascii="Arial" w:eastAsia="Times New Roman" w:hAnsi="Arial" w:cs="Arial"/>
        </w:rPr>
        <w:t xml:space="preserve"> y ejecución del </w:t>
      </w:r>
      <w:r w:rsidR="002F75B1">
        <w:rPr>
          <w:rFonts w:ascii="Arial" w:eastAsia="Times New Roman" w:hAnsi="Arial" w:cs="Arial"/>
        </w:rPr>
        <w:t>contrato</w:t>
      </w:r>
      <w:r>
        <w:rPr>
          <w:rFonts w:ascii="Arial" w:eastAsia="Times New Roman" w:hAnsi="Arial" w:cs="Arial"/>
        </w:rPr>
        <w:t>, la elaboración de propuesta de formatos por parte de la DGPA y la DGA, la aprobación de los nuevos formatos por parte del Comité de Adquisiciones, la elaboración de plantillas digitales por parte de la DGPA y la DGGIE y la implementación de la firma digital.</w:t>
      </w:r>
    </w:p>
    <w:p w14:paraId="610688F9" w14:textId="0770CBB1" w:rsidR="00BF3087" w:rsidRPr="00BF3087" w:rsidRDefault="00BF3087" w:rsidP="0098297D">
      <w:pPr>
        <w:pStyle w:val="Prrafodelista"/>
        <w:numPr>
          <w:ilvl w:val="0"/>
          <w:numId w:val="12"/>
        </w:numPr>
        <w:spacing w:line="360" w:lineRule="auto"/>
        <w:rPr>
          <w:rFonts w:ascii="Arial" w:hAnsi="Arial" w:cs="Arial"/>
          <w:b/>
        </w:rPr>
      </w:pPr>
      <w:r w:rsidRPr="009B296B">
        <w:rPr>
          <w:rFonts w:ascii="Arial" w:eastAsia="Times New Roman" w:hAnsi="Arial" w:cs="Arial"/>
          <w:u w:val="single"/>
        </w:rPr>
        <w:t>Prime</w:t>
      </w:r>
      <w:r w:rsidR="009B296B">
        <w:rPr>
          <w:rFonts w:ascii="Arial" w:eastAsia="Times New Roman" w:hAnsi="Arial" w:cs="Arial"/>
          <w:u w:val="single"/>
        </w:rPr>
        <w:t>ra reunión del Grupo</w:t>
      </w:r>
      <w:r w:rsidRPr="009B296B">
        <w:rPr>
          <w:rFonts w:ascii="Arial" w:eastAsia="Times New Roman" w:hAnsi="Arial" w:cs="Arial"/>
          <w:u w:val="single"/>
        </w:rPr>
        <w:t xml:space="preserve"> de Trabajo Interdisciplinario sobre contrataciones abiertas</w:t>
      </w:r>
      <w:r w:rsidR="009B296B">
        <w:rPr>
          <w:rFonts w:ascii="Arial" w:eastAsia="Times New Roman" w:hAnsi="Arial" w:cs="Arial"/>
        </w:rPr>
        <w:t>:</w:t>
      </w:r>
      <w:r w:rsidRPr="00BF3087">
        <w:rPr>
          <w:rFonts w:ascii="Arial" w:eastAsia="Times New Roman" w:hAnsi="Arial" w:cs="Arial"/>
        </w:rPr>
        <w:t xml:space="preserve"> celebrada el 16 de agosto de 2017, en la que participó la DGA, la DGGIE, DGPDI, DGPA y la Dirección de Recursos Materiales (DGA), acordando iniciar los trabajos de coordinación para definir los formatos en el Sistema GD-Mx que están involucrados con el procedimiento de contratación</w:t>
      </w:r>
      <w:r>
        <w:rPr>
          <w:rFonts w:ascii="Arial" w:eastAsia="Times New Roman" w:hAnsi="Arial" w:cs="Arial"/>
        </w:rPr>
        <w:t>.</w:t>
      </w:r>
    </w:p>
    <w:p w14:paraId="41802D73" w14:textId="55D3D9B2" w:rsidR="009B296B" w:rsidRPr="005F4DB8" w:rsidRDefault="009B296B" w:rsidP="0098297D">
      <w:pPr>
        <w:pStyle w:val="Prrafodelista"/>
        <w:numPr>
          <w:ilvl w:val="0"/>
          <w:numId w:val="12"/>
        </w:numPr>
        <w:spacing w:line="360" w:lineRule="auto"/>
        <w:rPr>
          <w:rFonts w:ascii="Arial" w:hAnsi="Arial" w:cs="Arial"/>
          <w:b/>
        </w:rPr>
      </w:pPr>
      <w:r>
        <w:rPr>
          <w:rFonts w:ascii="Arial" w:eastAsia="Times New Roman" w:hAnsi="Arial" w:cs="Arial"/>
          <w:u w:val="single"/>
        </w:rPr>
        <w:t>Segunda reunión del Subg</w:t>
      </w:r>
      <w:r w:rsidRPr="009B296B">
        <w:rPr>
          <w:rFonts w:ascii="Arial" w:eastAsia="Times New Roman" w:hAnsi="Arial" w:cs="Arial"/>
          <w:u w:val="single"/>
        </w:rPr>
        <w:t>rupo</w:t>
      </w:r>
      <w:r>
        <w:rPr>
          <w:rFonts w:ascii="Arial" w:eastAsia="Times New Roman" w:hAnsi="Arial" w:cs="Arial"/>
          <w:u w:val="single"/>
        </w:rPr>
        <w:t xml:space="preserve"> 4: Estrategia de publicación de información del Grupo</w:t>
      </w:r>
      <w:r w:rsidRPr="009B296B">
        <w:rPr>
          <w:rFonts w:ascii="Arial" w:eastAsia="Times New Roman" w:hAnsi="Arial" w:cs="Arial"/>
          <w:u w:val="single"/>
        </w:rPr>
        <w:t xml:space="preserve"> de Trabajo Interdisciplinario sobre contrataciones abiertas</w:t>
      </w:r>
      <w:r>
        <w:rPr>
          <w:rFonts w:ascii="Arial" w:eastAsia="Times New Roman" w:hAnsi="Arial" w:cs="Arial"/>
        </w:rPr>
        <w:t>: celebrada el 12 de julio de 2018</w:t>
      </w:r>
      <w:r w:rsidR="009B0419">
        <w:rPr>
          <w:rFonts w:ascii="Arial" w:eastAsia="Times New Roman" w:hAnsi="Arial" w:cs="Arial"/>
        </w:rPr>
        <w:t xml:space="preserve">, </w:t>
      </w:r>
      <w:r w:rsidR="00BF2795">
        <w:rPr>
          <w:rFonts w:ascii="Arial" w:eastAsia="Times New Roman" w:hAnsi="Arial" w:cs="Arial"/>
        </w:rPr>
        <w:t xml:space="preserve">en </w:t>
      </w:r>
      <w:r w:rsidR="009B0419">
        <w:rPr>
          <w:rFonts w:ascii="Arial" w:eastAsia="Times New Roman" w:hAnsi="Arial" w:cs="Arial"/>
        </w:rPr>
        <w:t>la que participó la DGPA, DGA,</w:t>
      </w:r>
      <w:r w:rsidR="007C5B67">
        <w:rPr>
          <w:rFonts w:ascii="Arial" w:eastAsia="Times New Roman" w:hAnsi="Arial" w:cs="Arial"/>
        </w:rPr>
        <w:t xml:space="preserve"> DGGIE y la</w:t>
      </w:r>
      <w:r w:rsidR="009B0419">
        <w:rPr>
          <w:rFonts w:ascii="Arial" w:eastAsia="Times New Roman" w:hAnsi="Arial" w:cs="Arial"/>
        </w:rPr>
        <w:t xml:space="preserve"> DGPDI</w:t>
      </w:r>
      <w:r w:rsidR="007C5B67">
        <w:rPr>
          <w:rFonts w:ascii="Arial" w:eastAsia="Times New Roman" w:hAnsi="Arial" w:cs="Arial"/>
        </w:rPr>
        <w:t xml:space="preserve">, en la </w:t>
      </w:r>
      <w:r w:rsidR="00BF2795">
        <w:rPr>
          <w:rFonts w:ascii="Arial" w:eastAsia="Times New Roman" w:hAnsi="Arial" w:cs="Arial"/>
        </w:rPr>
        <w:t>cual</w:t>
      </w:r>
      <w:r w:rsidR="007C5B67">
        <w:rPr>
          <w:rFonts w:ascii="Arial" w:eastAsia="Times New Roman" w:hAnsi="Arial" w:cs="Arial"/>
        </w:rPr>
        <w:t xml:space="preserve"> se acordó que las unidades </w:t>
      </w:r>
      <w:r w:rsidR="002F75B1">
        <w:rPr>
          <w:rFonts w:ascii="Arial" w:eastAsia="Times New Roman" w:hAnsi="Arial" w:cs="Arial"/>
        </w:rPr>
        <w:t>administrativas</w:t>
      </w:r>
      <w:r w:rsidR="007C5B67">
        <w:rPr>
          <w:rFonts w:ascii="Arial" w:eastAsia="Times New Roman" w:hAnsi="Arial" w:cs="Arial"/>
        </w:rPr>
        <w:t xml:space="preserve"> revisarían y validarían cada una de las propuestas elaboradas por la DGPA, así como comenzar las pruebas sobre el flujo de trabajo y las plantillas digitales en el Sistema GD-Mx. </w:t>
      </w:r>
    </w:p>
    <w:p w14:paraId="073D5406" w14:textId="60A0B4AF" w:rsidR="005F4DB8" w:rsidRDefault="005F4DB8" w:rsidP="005F4DB8">
      <w:pPr>
        <w:pStyle w:val="Prrafodelista"/>
        <w:spacing w:line="360" w:lineRule="auto"/>
        <w:rPr>
          <w:rFonts w:ascii="Arial" w:hAnsi="Arial" w:cs="Arial"/>
          <w:b/>
        </w:rPr>
      </w:pPr>
    </w:p>
    <w:p w14:paraId="1040880D" w14:textId="11EF5399" w:rsidR="005F4DB8" w:rsidRPr="00475AEE" w:rsidRDefault="005F4DB8" w:rsidP="005F4DB8">
      <w:pPr>
        <w:pStyle w:val="Prrafodelista"/>
        <w:spacing w:line="360" w:lineRule="auto"/>
        <w:ind w:left="0"/>
        <w:rPr>
          <w:rFonts w:ascii="Arial" w:hAnsi="Arial" w:cs="Arial"/>
          <w:b/>
          <w:u w:val="single"/>
        </w:rPr>
      </w:pPr>
      <w:r w:rsidRPr="00475AEE">
        <w:rPr>
          <w:rFonts w:ascii="Arial" w:hAnsi="Arial" w:cs="Arial"/>
          <w:b/>
          <w:u w:val="single"/>
        </w:rPr>
        <w:t>Procedimiento de mensajería de salida</w:t>
      </w:r>
    </w:p>
    <w:p w14:paraId="2566CD88" w14:textId="1BAA311F" w:rsidR="005F4DB8" w:rsidRDefault="005F4DB8" w:rsidP="005F4DB8">
      <w:pPr>
        <w:pStyle w:val="Prrafodelista"/>
        <w:spacing w:line="360" w:lineRule="auto"/>
        <w:ind w:left="0"/>
        <w:rPr>
          <w:rFonts w:ascii="Arial" w:hAnsi="Arial" w:cs="Arial"/>
        </w:rPr>
      </w:pPr>
      <w:r>
        <w:rPr>
          <w:rFonts w:ascii="Arial" w:hAnsi="Arial" w:cs="Arial"/>
        </w:rPr>
        <w:t>Como parte de las actividades realizadas en razón del procedimiento de mensajería de salida, automatizado en el Sistema de Gestión Documental GD-M</w:t>
      </w:r>
      <w:r w:rsidR="007D3626">
        <w:rPr>
          <w:rFonts w:ascii="Arial" w:hAnsi="Arial" w:cs="Arial"/>
        </w:rPr>
        <w:t xml:space="preserve">x, </w:t>
      </w:r>
      <w:r w:rsidR="00BF2795">
        <w:rPr>
          <w:rFonts w:ascii="Arial" w:hAnsi="Arial" w:cs="Arial"/>
        </w:rPr>
        <w:t>durante el 2018 se atendieron lo</w:t>
      </w:r>
      <w:r w:rsidR="007D3626">
        <w:rPr>
          <w:rFonts w:ascii="Arial" w:hAnsi="Arial" w:cs="Arial"/>
        </w:rPr>
        <w:t xml:space="preserve">s requerimientos realizados por el C. Miguel Ángel Herrera, encargado de </w:t>
      </w:r>
      <w:r w:rsidR="007D3626">
        <w:rPr>
          <w:rFonts w:ascii="Arial" w:hAnsi="Arial" w:cs="Arial"/>
        </w:rPr>
        <w:lastRenderedPageBreak/>
        <w:t xml:space="preserve">dicho proceso para el “Reporte de Mensajería de Salida”, adicionalmente en fecha 28 de noviembre se llevó a cabo una capacitación en el </w:t>
      </w:r>
      <w:r w:rsidR="002F75B1">
        <w:rPr>
          <w:rFonts w:ascii="Arial" w:hAnsi="Arial" w:cs="Arial"/>
        </w:rPr>
        <w:t>Auditorio</w:t>
      </w:r>
      <w:r w:rsidR="007D3626">
        <w:rPr>
          <w:rFonts w:ascii="Arial" w:hAnsi="Arial" w:cs="Arial"/>
        </w:rPr>
        <w:t xml:space="preserve"> Alonso Lujambio para los enlaces designados en la operación de dicho proceso en el Sistema GD-Mx.</w:t>
      </w:r>
    </w:p>
    <w:p w14:paraId="42851F44" w14:textId="5654849C" w:rsidR="00B46DF9" w:rsidRPr="00BF3087" w:rsidRDefault="005F4DB8" w:rsidP="007C5B67">
      <w:pPr>
        <w:pStyle w:val="Prrafodelista"/>
        <w:spacing w:line="360" w:lineRule="auto"/>
        <w:rPr>
          <w:rFonts w:ascii="Arial" w:hAnsi="Arial" w:cs="Arial"/>
          <w:b/>
        </w:rPr>
      </w:pPr>
      <w:r>
        <w:rPr>
          <w:rFonts w:ascii="Arial" w:hAnsi="Arial" w:cs="Arial"/>
          <w:b/>
        </w:rPr>
        <w:t>Avance: 10</w:t>
      </w:r>
      <w:r w:rsidR="007C5B67">
        <w:rPr>
          <w:rFonts w:ascii="Arial" w:hAnsi="Arial" w:cs="Arial"/>
          <w:b/>
        </w:rPr>
        <w:t>0</w:t>
      </w:r>
      <w:r w:rsidR="00866F49" w:rsidRPr="00BF3087">
        <w:rPr>
          <w:rFonts w:ascii="Arial" w:hAnsi="Arial" w:cs="Arial"/>
          <w:b/>
        </w:rPr>
        <w:t>%</w:t>
      </w:r>
    </w:p>
    <w:p w14:paraId="080D4574" w14:textId="29835845" w:rsidR="001B591B" w:rsidRDefault="001B591B" w:rsidP="00866F49">
      <w:pPr>
        <w:spacing w:line="360" w:lineRule="auto"/>
        <w:jc w:val="both"/>
        <w:rPr>
          <w:rFonts w:ascii="Arial" w:hAnsi="Arial" w:cs="Arial"/>
          <w:b/>
        </w:rPr>
      </w:pPr>
    </w:p>
    <w:p w14:paraId="2EDE0CBC" w14:textId="77777777" w:rsidR="007D3626" w:rsidRDefault="007D3626" w:rsidP="00866F49">
      <w:pPr>
        <w:spacing w:line="360" w:lineRule="auto"/>
        <w:jc w:val="both"/>
        <w:rPr>
          <w:rFonts w:ascii="Arial" w:hAnsi="Arial" w:cs="Arial"/>
          <w:b/>
        </w:rPr>
      </w:pPr>
    </w:p>
    <w:p w14:paraId="002E2D24" w14:textId="0E245D3F" w:rsidR="001B591B" w:rsidRPr="005A73A3" w:rsidRDefault="00C31462" w:rsidP="001B591B">
      <w:pPr>
        <w:spacing w:line="360" w:lineRule="auto"/>
        <w:jc w:val="both"/>
        <w:rPr>
          <w:rFonts w:ascii="Arial" w:hAnsi="Arial" w:cs="Arial"/>
          <w:b/>
          <w:lang w:val="es-MX" w:eastAsia="es-MX"/>
        </w:rPr>
      </w:pPr>
      <w:r>
        <w:rPr>
          <w:rFonts w:ascii="Arial" w:hAnsi="Arial" w:cs="Arial"/>
          <w:b/>
          <w:lang w:val="es-MX" w:eastAsia="es-MX"/>
        </w:rPr>
        <w:t>1.3I</w:t>
      </w:r>
      <w:r w:rsidR="001B591B" w:rsidRPr="006566D1">
        <w:rPr>
          <w:rFonts w:ascii="Arial" w:hAnsi="Arial" w:cs="Arial"/>
          <w:b/>
          <w:lang w:val="es-MX" w:eastAsia="es-MX"/>
        </w:rPr>
        <w:t xml:space="preserve"> </w:t>
      </w:r>
      <w:r w:rsidR="001B591B" w:rsidRPr="001B591B">
        <w:rPr>
          <w:rFonts w:ascii="Arial" w:hAnsi="Arial" w:cs="Arial"/>
          <w:b/>
          <w:lang w:val="es-MX" w:eastAsia="es-MX"/>
        </w:rPr>
        <w:t>Actualizar la designación de los responsables de los Archivos de Trámite del INAI, del Responsable del Archivo de Concentración y del Responsable de</w:t>
      </w:r>
      <w:r>
        <w:rPr>
          <w:rFonts w:ascii="Arial" w:hAnsi="Arial" w:cs="Arial"/>
          <w:b/>
          <w:lang w:val="es-MX" w:eastAsia="es-MX"/>
        </w:rPr>
        <w:t>l Área Coordinadora de Archivos</w:t>
      </w:r>
    </w:p>
    <w:p w14:paraId="6C63816A" w14:textId="77777777" w:rsidR="001B591B" w:rsidRPr="005A73A3" w:rsidRDefault="001B591B" w:rsidP="001B591B">
      <w:pPr>
        <w:spacing w:line="360" w:lineRule="auto"/>
        <w:jc w:val="both"/>
        <w:rPr>
          <w:rFonts w:ascii="Arial" w:hAnsi="Arial" w:cs="Arial"/>
        </w:rPr>
      </w:pPr>
      <w:r w:rsidRPr="005A73A3">
        <w:rPr>
          <w:rFonts w:ascii="Arial" w:hAnsi="Arial" w:cs="Arial"/>
        </w:rPr>
        <w:t xml:space="preserve">Al </w:t>
      </w:r>
      <w:r>
        <w:rPr>
          <w:rFonts w:ascii="Arial" w:hAnsi="Arial" w:cs="Arial"/>
        </w:rPr>
        <w:t>termino del año 2018 se cuenta con</w:t>
      </w:r>
      <w:r w:rsidRPr="005A73A3">
        <w:rPr>
          <w:rFonts w:ascii="Arial" w:hAnsi="Arial" w:cs="Arial"/>
        </w:rPr>
        <w:t xml:space="preserve"> </w:t>
      </w:r>
      <w:r>
        <w:rPr>
          <w:rFonts w:ascii="Arial" w:hAnsi="Arial" w:cs="Arial"/>
        </w:rPr>
        <w:t>la designación de setenta y tres</w:t>
      </w:r>
      <w:r w:rsidRPr="005A73A3">
        <w:rPr>
          <w:rFonts w:ascii="Arial" w:hAnsi="Arial" w:cs="Arial"/>
        </w:rPr>
        <w:t xml:space="preserve"> Responsables de Archivos de Trámite, un Responsable del Archivo de Concentración, y un Responsable del Área Coordinadora de Archivos.</w:t>
      </w:r>
    </w:p>
    <w:p w14:paraId="0D1BF606" w14:textId="77777777" w:rsidR="001B591B" w:rsidRDefault="001B591B" w:rsidP="001B591B">
      <w:pPr>
        <w:spacing w:line="360" w:lineRule="auto"/>
        <w:jc w:val="both"/>
        <w:rPr>
          <w:rFonts w:ascii="Arial" w:hAnsi="Arial" w:cs="Arial"/>
          <w:b/>
        </w:rPr>
      </w:pPr>
      <w:r>
        <w:rPr>
          <w:rFonts w:ascii="Arial" w:hAnsi="Arial" w:cs="Arial"/>
          <w:b/>
        </w:rPr>
        <w:t>Avance: 1</w:t>
      </w:r>
      <w:r w:rsidRPr="005A73A3">
        <w:rPr>
          <w:rFonts w:ascii="Arial" w:hAnsi="Arial" w:cs="Arial"/>
          <w:b/>
        </w:rPr>
        <w:t>00%</w:t>
      </w:r>
    </w:p>
    <w:p w14:paraId="04B9F33D" w14:textId="77777777" w:rsidR="001B591B" w:rsidRDefault="001B591B" w:rsidP="00866F49">
      <w:pPr>
        <w:spacing w:line="360" w:lineRule="auto"/>
        <w:jc w:val="both"/>
        <w:rPr>
          <w:rFonts w:ascii="Arial" w:hAnsi="Arial" w:cs="Arial"/>
        </w:rPr>
      </w:pPr>
    </w:p>
    <w:p w14:paraId="6CB52155" w14:textId="424E6E87" w:rsidR="005A0A2E" w:rsidRDefault="00C31462" w:rsidP="002825F1">
      <w:pPr>
        <w:spacing w:line="360" w:lineRule="auto"/>
        <w:jc w:val="both"/>
        <w:rPr>
          <w:rFonts w:ascii="Arial" w:hAnsi="Arial" w:cs="Arial"/>
          <w:b/>
        </w:rPr>
      </w:pPr>
      <w:r>
        <w:rPr>
          <w:rFonts w:ascii="Arial" w:hAnsi="Arial" w:cs="Arial"/>
          <w:b/>
        </w:rPr>
        <w:t>1.3J</w:t>
      </w:r>
      <w:r w:rsidR="00A61EAD" w:rsidRPr="006566D1">
        <w:rPr>
          <w:rFonts w:ascii="Arial" w:hAnsi="Arial" w:cs="Arial"/>
          <w:b/>
        </w:rPr>
        <w:t xml:space="preserve"> </w:t>
      </w:r>
      <w:r w:rsidR="001B591B" w:rsidRPr="001B591B">
        <w:rPr>
          <w:rFonts w:ascii="Arial" w:hAnsi="Arial" w:cs="Arial"/>
          <w:b/>
        </w:rPr>
        <w:t>Contratar los servicios para realizar el cosido de expedient</w:t>
      </w:r>
      <w:r>
        <w:rPr>
          <w:rFonts w:ascii="Arial" w:hAnsi="Arial" w:cs="Arial"/>
          <w:b/>
        </w:rPr>
        <w:t>es del Archivo de Concentración</w:t>
      </w:r>
    </w:p>
    <w:p w14:paraId="7751C650" w14:textId="085CDFA3" w:rsidR="009E37B7" w:rsidRDefault="00B96155" w:rsidP="001B591B">
      <w:pPr>
        <w:spacing w:line="360" w:lineRule="auto"/>
        <w:jc w:val="both"/>
        <w:rPr>
          <w:rFonts w:ascii="Arial" w:hAnsi="Arial" w:cs="Arial"/>
        </w:rPr>
      </w:pPr>
      <w:r>
        <w:rPr>
          <w:rFonts w:ascii="Arial" w:hAnsi="Arial" w:cs="Arial"/>
        </w:rPr>
        <w:t>Durante el último bimestre del 2018 se</w:t>
      </w:r>
      <w:r w:rsidR="009E37B7">
        <w:rPr>
          <w:rFonts w:ascii="Arial" w:hAnsi="Arial" w:cs="Arial"/>
        </w:rPr>
        <w:t xml:space="preserve"> llevaro</w:t>
      </w:r>
      <w:r w:rsidR="00BF2795">
        <w:rPr>
          <w:rFonts w:ascii="Arial" w:hAnsi="Arial" w:cs="Arial"/>
        </w:rPr>
        <w:t>n a cabo las gestiones necesaria</w:t>
      </w:r>
      <w:r w:rsidR="009E37B7">
        <w:rPr>
          <w:rFonts w:ascii="Arial" w:hAnsi="Arial" w:cs="Arial"/>
        </w:rPr>
        <w:t xml:space="preserve">s para </w:t>
      </w:r>
      <w:r>
        <w:rPr>
          <w:rFonts w:ascii="Arial" w:hAnsi="Arial" w:cs="Arial"/>
        </w:rPr>
        <w:t xml:space="preserve">realizar la contratación del servicio de digitalización y cosido de los expedientes de los recursos de revisión correspondientes a los años 2012 y 2013 que obran bajo resguardo del Archivo de </w:t>
      </w:r>
      <w:r w:rsidR="009E37B7">
        <w:rPr>
          <w:rFonts w:ascii="Arial" w:hAnsi="Arial" w:cs="Arial"/>
        </w:rPr>
        <w:t>C</w:t>
      </w:r>
      <w:r>
        <w:rPr>
          <w:rFonts w:ascii="Arial" w:hAnsi="Arial" w:cs="Arial"/>
        </w:rPr>
        <w:t>oncentración del INAI</w:t>
      </w:r>
      <w:r w:rsidR="00402BA5">
        <w:rPr>
          <w:rFonts w:ascii="Arial" w:hAnsi="Arial" w:cs="Arial"/>
        </w:rPr>
        <w:t xml:space="preserve"> mediante procedimiento de Adjudicación Directa, considerando para ello un presupuesto de $394,400.00. </w:t>
      </w:r>
    </w:p>
    <w:p w14:paraId="0E1F490A" w14:textId="77777777" w:rsidR="009E37B7" w:rsidRDefault="009E37B7" w:rsidP="001B591B">
      <w:pPr>
        <w:spacing w:line="360" w:lineRule="auto"/>
        <w:jc w:val="both"/>
        <w:rPr>
          <w:rFonts w:ascii="Arial" w:hAnsi="Arial" w:cs="Arial"/>
        </w:rPr>
      </w:pPr>
    </w:p>
    <w:p w14:paraId="50C033E6" w14:textId="530F33B4" w:rsidR="001B591B" w:rsidRDefault="00402BA5" w:rsidP="001B591B">
      <w:pPr>
        <w:spacing w:line="360" w:lineRule="auto"/>
        <w:jc w:val="both"/>
        <w:rPr>
          <w:rFonts w:ascii="Arial" w:hAnsi="Arial" w:cs="Arial"/>
        </w:rPr>
      </w:pPr>
      <w:r>
        <w:rPr>
          <w:rFonts w:ascii="Arial" w:hAnsi="Arial" w:cs="Arial"/>
        </w:rPr>
        <w:t>D</w:t>
      </w:r>
      <w:r w:rsidR="00AC3FAC">
        <w:rPr>
          <w:rFonts w:ascii="Arial" w:hAnsi="Arial" w:cs="Arial"/>
        </w:rPr>
        <w:t xml:space="preserve">icho servicio contemplaba la digitalización </w:t>
      </w:r>
      <w:r>
        <w:rPr>
          <w:rFonts w:ascii="Arial" w:hAnsi="Arial" w:cs="Arial"/>
        </w:rPr>
        <w:t xml:space="preserve">de 385,964 fojas </w:t>
      </w:r>
      <w:r w:rsidR="00AC3FAC">
        <w:rPr>
          <w:rFonts w:ascii="Arial" w:hAnsi="Arial" w:cs="Arial"/>
        </w:rPr>
        <w:t xml:space="preserve">y </w:t>
      </w:r>
      <w:r>
        <w:rPr>
          <w:rFonts w:ascii="Arial" w:hAnsi="Arial" w:cs="Arial"/>
        </w:rPr>
        <w:t xml:space="preserve">el </w:t>
      </w:r>
      <w:r w:rsidR="00AC3FAC">
        <w:rPr>
          <w:rFonts w:ascii="Arial" w:hAnsi="Arial" w:cs="Arial"/>
        </w:rPr>
        <w:t>cosido de 11,523</w:t>
      </w:r>
      <w:r>
        <w:rPr>
          <w:rFonts w:ascii="Arial" w:hAnsi="Arial" w:cs="Arial"/>
        </w:rPr>
        <w:t xml:space="preserve"> expedientes, sin </w:t>
      </w:r>
      <w:r w:rsidR="000728F8">
        <w:rPr>
          <w:rFonts w:ascii="Arial" w:hAnsi="Arial" w:cs="Arial"/>
        </w:rPr>
        <w:t>embargo,</w:t>
      </w:r>
      <w:r>
        <w:rPr>
          <w:rFonts w:ascii="Arial" w:hAnsi="Arial" w:cs="Arial"/>
        </w:rPr>
        <w:t xml:space="preserve"> se decidió llevar a cabo la contratación del servicio para el ejercicio 2019, toda vez que </w:t>
      </w:r>
      <w:r w:rsidR="00B96155">
        <w:rPr>
          <w:rFonts w:ascii="Arial" w:hAnsi="Arial" w:cs="Arial"/>
        </w:rPr>
        <w:t xml:space="preserve">no se disponía de los espacios necesarios para la instalación de los equipos de digitalización, </w:t>
      </w:r>
      <w:r>
        <w:rPr>
          <w:rFonts w:ascii="Arial" w:hAnsi="Arial" w:cs="Arial"/>
        </w:rPr>
        <w:t xml:space="preserve">materiales e insumos para el cosido, </w:t>
      </w:r>
      <w:r w:rsidR="009E37B7">
        <w:rPr>
          <w:rFonts w:ascii="Arial" w:hAnsi="Arial" w:cs="Arial"/>
        </w:rPr>
        <w:t xml:space="preserve">así como </w:t>
      </w:r>
      <w:r>
        <w:rPr>
          <w:rFonts w:ascii="Arial" w:hAnsi="Arial" w:cs="Arial"/>
        </w:rPr>
        <w:t>para albergar al personal que prestar</w:t>
      </w:r>
      <w:r w:rsidR="009E37B7">
        <w:rPr>
          <w:rFonts w:ascii="Arial" w:hAnsi="Arial" w:cs="Arial"/>
        </w:rPr>
        <w:t>ía</w:t>
      </w:r>
      <w:r>
        <w:rPr>
          <w:rFonts w:ascii="Arial" w:hAnsi="Arial" w:cs="Arial"/>
        </w:rPr>
        <w:t xml:space="preserve"> el servicio</w:t>
      </w:r>
      <w:r w:rsidR="009E37B7">
        <w:rPr>
          <w:rFonts w:ascii="Arial" w:hAnsi="Arial" w:cs="Arial"/>
        </w:rPr>
        <w:t>, a fin de garantizar el adecuado manejo de</w:t>
      </w:r>
      <w:r>
        <w:rPr>
          <w:rFonts w:ascii="Arial" w:hAnsi="Arial" w:cs="Arial"/>
        </w:rPr>
        <w:t xml:space="preserve"> la documentación</w:t>
      </w:r>
      <w:r w:rsidR="009E37B7">
        <w:rPr>
          <w:rFonts w:ascii="Arial" w:hAnsi="Arial" w:cs="Arial"/>
        </w:rPr>
        <w:t>. L</w:t>
      </w:r>
      <w:r>
        <w:rPr>
          <w:rFonts w:ascii="Arial" w:hAnsi="Arial" w:cs="Arial"/>
        </w:rPr>
        <w:t>o</w:t>
      </w:r>
      <w:r w:rsidR="009E37B7">
        <w:rPr>
          <w:rFonts w:ascii="Arial" w:hAnsi="Arial" w:cs="Arial"/>
        </w:rPr>
        <w:t xml:space="preserve"> anterior, </w:t>
      </w:r>
      <w:r>
        <w:rPr>
          <w:rFonts w:ascii="Arial" w:hAnsi="Arial" w:cs="Arial"/>
        </w:rPr>
        <w:t xml:space="preserve">pondría en riesgo la conclusión del servicio y la seguridad de la documentación que se </w:t>
      </w:r>
      <w:r w:rsidR="009E37B7">
        <w:rPr>
          <w:rFonts w:ascii="Arial" w:hAnsi="Arial" w:cs="Arial"/>
        </w:rPr>
        <w:t>digitalizaría</w:t>
      </w:r>
      <w:r>
        <w:rPr>
          <w:rFonts w:ascii="Arial" w:hAnsi="Arial" w:cs="Arial"/>
        </w:rPr>
        <w:t>.</w:t>
      </w:r>
    </w:p>
    <w:p w14:paraId="7893E3C8" w14:textId="2F632E83" w:rsidR="001B591B" w:rsidRDefault="009E37B7" w:rsidP="001B591B">
      <w:pPr>
        <w:spacing w:line="360" w:lineRule="auto"/>
        <w:jc w:val="both"/>
        <w:rPr>
          <w:rFonts w:ascii="Arial" w:hAnsi="Arial" w:cs="Arial"/>
          <w:b/>
        </w:rPr>
      </w:pPr>
      <w:r>
        <w:rPr>
          <w:rFonts w:ascii="Arial" w:hAnsi="Arial" w:cs="Arial"/>
          <w:b/>
        </w:rPr>
        <w:t xml:space="preserve">Avance: </w:t>
      </w:r>
      <w:r w:rsidR="007C5B67">
        <w:rPr>
          <w:rFonts w:ascii="Arial" w:hAnsi="Arial" w:cs="Arial"/>
          <w:b/>
        </w:rPr>
        <w:t>3</w:t>
      </w:r>
      <w:r w:rsidR="001B591B" w:rsidRPr="005A73A3">
        <w:rPr>
          <w:rFonts w:ascii="Arial" w:hAnsi="Arial" w:cs="Arial"/>
          <w:b/>
        </w:rPr>
        <w:t>0%</w:t>
      </w:r>
    </w:p>
    <w:p w14:paraId="5C9658B4" w14:textId="04C9AB79" w:rsidR="001B591B" w:rsidRDefault="001B591B" w:rsidP="002825F1">
      <w:pPr>
        <w:spacing w:line="360" w:lineRule="auto"/>
        <w:jc w:val="both"/>
        <w:rPr>
          <w:rFonts w:ascii="Arial" w:hAnsi="Arial" w:cs="Arial"/>
          <w:b/>
        </w:rPr>
      </w:pPr>
    </w:p>
    <w:p w14:paraId="6BCE1F41" w14:textId="77777777" w:rsidR="00475AEE" w:rsidRDefault="00475AEE" w:rsidP="002C21B3">
      <w:pPr>
        <w:spacing w:line="360" w:lineRule="auto"/>
        <w:jc w:val="both"/>
        <w:rPr>
          <w:rFonts w:ascii="Arial" w:hAnsi="Arial" w:cs="Arial"/>
          <w:b/>
        </w:rPr>
      </w:pPr>
    </w:p>
    <w:p w14:paraId="0ED5E4B5" w14:textId="46920B73" w:rsidR="002C21B3" w:rsidRDefault="00C31462" w:rsidP="002C21B3">
      <w:pPr>
        <w:spacing w:line="360" w:lineRule="auto"/>
        <w:jc w:val="both"/>
        <w:rPr>
          <w:rFonts w:ascii="Arial" w:hAnsi="Arial" w:cs="Arial"/>
          <w:b/>
        </w:rPr>
      </w:pPr>
      <w:r>
        <w:rPr>
          <w:rFonts w:ascii="Arial" w:hAnsi="Arial" w:cs="Arial"/>
          <w:b/>
        </w:rPr>
        <w:t>1.3K</w:t>
      </w:r>
      <w:r w:rsidR="002C21B3" w:rsidRPr="006566D1">
        <w:rPr>
          <w:rFonts w:ascii="Arial" w:hAnsi="Arial" w:cs="Arial"/>
          <w:b/>
        </w:rPr>
        <w:t xml:space="preserve"> </w:t>
      </w:r>
      <w:r w:rsidR="002C21B3" w:rsidRPr="002C21B3">
        <w:rPr>
          <w:rFonts w:ascii="Arial" w:hAnsi="Arial" w:cs="Arial"/>
          <w:b/>
        </w:rPr>
        <w:t>Instrumentar el calendario de transferencias primar</w:t>
      </w:r>
      <w:r w:rsidR="00BF2795">
        <w:rPr>
          <w:rFonts w:ascii="Arial" w:hAnsi="Arial" w:cs="Arial"/>
          <w:b/>
        </w:rPr>
        <w:t>ias al Archivo de C</w:t>
      </w:r>
      <w:r>
        <w:rPr>
          <w:rFonts w:ascii="Arial" w:hAnsi="Arial" w:cs="Arial"/>
          <w:b/>
        </w:rPr>
        <w:t>oncentración</w:t>
      </w:r>
    </w:p>
    <w:p w14:paraId="3EB3BC23" w14:textId="6F4C2AD6" w:rsidR="002C21B3" w:rsidRPr="009E37B7" w:rsidRDefault="009E37B7" w:rsidP="002C21B3">
      <w:pPr>
        <w:spacing w:line="360" w:lineRule="auto"/>
        <w:jc w:val="both"/>
        <w:rPr>
          <w:rFonts w:ascii="Arial" w:hAnsi="Arial" w:cs="Arial"/>
        </w:rPr>
      </w:pPr>
      <w:r w:rsidRPr="009E37B7">
        <w:rPr>
          <w:rFonts w:ascii="Arial" w:hAnsi="Arial" w:cs="Arial"/>
        </w:rPr>
        <w:t>En el ejercicio 2018, se recibieron 42 transferencias primarias procedentes de diversas áreas del Instituto equivalentes a 7,837 expedientes, enseguida el detalle:</w:t>
      </w:r>
    </w:p>
    <w:tbl>
      <w:tblPr>
        <w:tblStyle w:val="Tabladecuadrcula4-nfasis3"/>
        <w:tblW w:w="8926" w:type="dxa"/>
        <w:jc w:val="center"/>
        <w:tblLayout w:type="fixed"/>
        <w:tblLook w:val="04A0" w:firstRow="1" w:lastRow="0" w:firstColumn="1" w:lastColumn="0" w:noHBand="0" w:noVBand="1"/>
      </w:tblPr>
      <w:tblGrid>
        <w:gridCol w:w="4673"/>
        <w:gridCol w:w="1559"/>
        <w:gridCol w:w="1418"/>
        <w:gridCol w:w="1276"/>
      </w:tblGrid>
      <w:tr w:rsidR="009E37B7" w:rsidRPr="00F45968" w14:paraId="7C5D9732" w14:textId="77777777" w:rsidTr="000728F8">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673" w:type="dxa"/>
            <w:shd w:val="clear" w:color="auto" w:fill="B6DDE8" w:themeFill="accent5" w:themeFillTint="66"/>
            <w:noWrap/>
            <w:hideMark/>
          </w:tcPr>
          <w:p w14:paraId="68A1BCCC" w14:textId="77777777" w:rsidR="009E37B7" w:rsidRPr="000728F8" w:rsidRDefault="009E37B7" w:rsidP="000728F8">
            <w:pPr>
              <w:jc w:val="center"/>
              <w:rPr>
                <w:rFonts w:ascii="Arial" w:eastAsia="Times New Roman" w:hAnsi="Arial" w:cs="Arial"/>
                <w:bCs w:val="0"/>
                <w:color w:val="000000"/>
                <w:sz w:val="20"/>
                <w:lang w:eastAsia="es-MX"/>
              </w:rPr>
            </w:pPr>
            <w:r w:rsidRPr="000728F8">
              <w:rPr>
                <w:rFonts w:ascii="Arial" w:eastAsia="Times New Roman" w:hAnsi="Arial" w:cs="Arial"/>
                <w:bCs w:val="0"/>
                <w:color w:val="000000"/>
                <w:sz w:val="20"/>
                <w:lang w:eastAsia="es-MX"/>
              </w:rPr>
              <w:t>Unidad administrativa que transfirió</w:t>
            </w:r>
          </w:p>
        </w:tc>
        <w:tc>
          <w:tcPr>
            <w:tcW w:w="1559" w:type="dxa"/>
            <w:shd w:val="clear" w:color="auto" w:fill="B6DDE8" w:themeFill="accent5" w:themeFillTint="66"/>
          </w:tcPr>
          <w:p w14:paraId="1FD4D9E5" w14:textId="77777777" w:rsidR="009E37B7" w:rsidRPr="000728F8" w:rsidRDefault="009E37B7" w:rsidP="000728F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lang w:eastAsia="es-MX"/>
              </w:rPr>
            </w:pPr>
            <w:r w:rsidRPr="000728F8">
              <w:rPr>
                <w:rFonts w:ascii="Arial" w:eastAsia="Times New Roman" w:hAnsi="Arial" w:cs="Arial"/>
                <w:color w:val="000000"/>
                <w:sz w:val="20"/>
                <w:lang w:eastAsia="es-MX"/>
              </w:rPr>
              <w:t>Transferencias recibidas</w:t>
            </w:r>
          </w:p>
        </w:tc>
        <w:tc>
          <w:tcPr>
            <w:tcW w:w="1418" w:type="dxa"/>
            <w:shd w:val="clear" w:color="auto" w:fill="B6DDE8" w:themeFill="accent5" w:themeFillTint="66"/>
            <w:noWrap/>
            <w:hideMark/>
          </w:tcPr>
          <w:p w14:paraId="43B7DC5D" w14:textId="77777777" w:rsidR="009E37B7" w:rsidRPr="000728F8" w:rsidRDefault="009E37B7" w:rsidP="000728F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lang w:eastAsia="es-MX"/>
              </w:rPr>
            </w:pPr>
            <w:r w:rsidRPr="000728F8">
              <w:rPr>
                <w:rFonts w:ascii="Arial" w:eastAsia="Times New Roman" w:hAnsi="Arial" w:cs="Arial"/>
                <w:color w:val="000000"/>
                <w:sz w:val="20"/>
                <w:lang w:eastAsia="es-MX"/>
              </w:rPr>
              <w:t>Número de expedientes transferidos</w:t>
            </w:r>
          </w:p>
        </w:tc>
        <w:tc>
          <w:tcPr>
            <w:tcW w:w="1276" w:type="dxa"/>
            <w:shd w:val="clear" w:color="auto" w:fill="B6DDE8" w:themeFill="accent5" w:themeFillTint="66"/>
            <w:noWrap/>
            <w:hideMark/>
          </w:tcPr>
          <w:p w14:paraId="7F8DC222" w14:textId="77777777" w:rsidR="009E37B7" w:rsidRPr="000728F8" w:rsidRDefault="009E37B7" w:rsidP="000728F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lang w:eastAsia="es-MX"/>
              </w:rPr>
            </w:pPr>
            <w:r w:rsidRPr="000728F8">
              <w:rPr>
                <w:rFonts w:ascii="Arial" w:eastAsia="Times New Roman" w:hAnsi="Arial" w:cs="Arial"/>
                <w:color w:val="000000"/>
                <w:sz w:val="20"/>
                <w:lang w:eastAsia="es-MX"/>
              </w:rPr>
              <w:t>Equivalente en Núm. de Cajas</w:t>
            </w:r>
          </w:p>
        </w:tc>
      </w:tr>
      <w:tr w:rsidR="009E37B7" w:rsidRPr="00F45968" w14:paraId="74D2463C" w14:textId="77777777" w:rsidTr="000728F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673" w:type="dxa"/>
            <w:noWrap/>
            <w:hideMark/>
          </w:tcPr>
          <w:p w14:paraId="2D7E5B51" w14:textId="77777777" w:rsidR="009E37B7" w:rsidRPr="00F45968" w:rsidRDefault="009E37B7" w:rsidP="0098297D">
            <w:pPr>
              <w:spacing w:after="160" w:line="259" w:lineRule="auto"/>
              <w:jc w:val="both"/>
              <w:rPr>
                <w:rFonts w:asciiTheme="minorHAnsi" w:hAnsiTheme="minorHAnsi" w:cstheme="minorHAnsi"/>
                <w:b w:val="0"/>
              </w:rPr>
            </w:pPr>
            <w:r w:rsidRPr="00F45968">
              <w:rPr>
                <w:rFonts w:asciiTheme="minorHAnsi" w:hAnsiTheme="minorHAnsi" w:cstheme="minorHAnsi"/>
                <w:b w:val="0"/>
              </w:rPr>
              <w:t>Dirección General de Administración</w:t>
            </w:r>
          </w:p>
        </w:tc>
        <w:tc>
          <w:tcPr>
            <w:tcW w:w="1559" w:type="dxa"/>
          </w:tcPr>
          <w:p w14:paraId="6381F988" w14:textId="77777777" w:rsidR="009E37B7" w:rsidRPr="00F45968" w:rsidRDefault="009E37B7" w:rsidP="000728F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45968">
              <w:rPr>
                <w:rFonts w:asciiTheme="minorHAnsi" w:hAnsiTheme="minorHAnsi" w:cstheme="minorHAnsi"/>
              </w:rPr>
              <w:t>6</w:t>
            </w:r>
          </w:p>
        </w:tc>
        <w:tc>
          <w:tcPr>
            <w:tcW w:w="1418" w:type="dxa"/>
            <w:noWrap/>
            <w:hideMark/>
          </w:tcPr>
          <w:p w14:paraId="0C4EBEB6" w14:textId="77777777" w:rsidR="009E37B7" w:rsidRPr="00F45968" w:rsidRDefault="009E37B7" w:rsidP="000728F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45968">
              <w:rPr>
                <w:rFonts w:asciiTheme="minorHAnsi" w:hAnsiTheme="minorHAnsi" w:cstheme="minorHAnsi"/>
              </w:rPr>
              <w:t>101</w:t>
            </w:r>
          </w:p>
        </w:tc>
        <w:tc>
          <w:tcPr>
            <w:tcW w:w="1276" w:type="dxa"/>
            <w:noWrap/>
            <w:hideMark/>
          </w:tcPr>
          <w:p w14:paraId="43F6F999" w14:textId="77777777" w:rsidR="009E37B7" w:rsidRPr="00F45968" w:rsidRDefault="009E37B7" w:rsidP="000728F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45968">
              <w:rPr>
                <w:rFonts w:asciiTheme="minorHAnsi" w:hAnsiTheme="minorHAnsi" w:cstheme="minorHAnsi"/>
              </w:rPr>
              <w:t>22</w:t>
            </w:r>
          </w:p>
        </w:tc>
      </w:tr>
      <w:tr w:rsidR="009E37B7" w:rsidRPr="00F45968" w14:paraId="7565C1EF" w14:textId="77777777" w:rsidTr="000728F8">
        <w:trPr>
          <w:trHeight w:val="300"/>
          <w:jc w:val="center"/>
        </w:trPr>
        <w:tc>
          <w:tcPr>
            <w:cnfStyle w:val="001000000000" w:firstRow="0" w:lastRow="0" w:firstColumn="1" w:lastColumn="0" w:oddVBand="0" w:evenVBand="0" w:oddHBand="0" w:evenHBand="0" w:firstRowFirstColumn="0" w:firstRowLastColumn="0" w:lastRowFirstColumn="0" w:lastRowLastColumn="0"/>
            <w:tcW w:w="4673" w:type="dxa"/>
            <w:noWrap/>
            <w:hideMark/>
          </w:tcPr>
          <w:p w14:paraId="41DD5BF7" w14:textId="053812F1" w:rsidR="009E37B7" w:rsidRPr="00F45968" w:rsidRDefault="009E37B7" w:rsidP="0098297D">
            <w:pPr>
              <w:spacing w:after="160" w:line="259" w:lineRule="auto"/>
              <w:jc w:val="both"/>
              <w:rPr>
                <w:rFonts w:asciiTheme="minorHAnsi" w:hAnsiTheme="minorHAnsi" w:cstheme="minorHAnsi"/>
                <w:b w:val="0"/>
              </w:rPr>
            </w:pPr>
            <w:r w:rsidRPr="00F45968">
              <w:rPr>
                <w:rFonts w:asciiTheme="minorHAnsi" w:hAnsiTheme="minorHAnsi" w:cstheme="minorHAnsi"/>
                <w:b w:val="0"/>
              </w:rPr>
              <w:t>Dirección General de Capacitación</w:t>
            </w:r>
          </w:p>
        </w:tc>
        <w:tc>
          <w:tcPr>
            <w:tcW w:w="1559" w:type="dxa"/>
          </w:tcPr>
          <w:p w14:paraId="641DE96C" w14:textId="77777777" w:rsidR="009E37B7" w:rsidRPr="00F45968" w:rsidRDefault="009E37B7" w:rsidP="000728F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45968">
              <w:rPr>
                <w:rFonts w:asciiTheme="minorHAnsi" w:hAnsiTheme="minorHAnsi" w:cstheme="minorHAnsi"/>
              </w:rPr>
              <w:t>1</w:t>
            </w:r>
          </w:p>
        </w:tc>
        <w:tc>
          <w:tcPr>
            <w:tcW w:w="1418" w:type="dxa"/>
            <w:noWrap/>
            <w:hideMark/>
          </w:tcPr>
          <w:p w14:paraId="6A90B424" w14:textId="77777777" w:rsidR="009E37B7" w:rsidRPr="00F45968" w:rsidRDefault="009E37B7" w:rsidP="000728F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45968">
              <w:rPr>
                <w:rFonts w:asciiTheme="minorHAnsi" w:hAnsiTheme="minorHAnsi" w:cstheme="minorHAnsi"/>
              </w:rPr>
              <w:t>548</w:t>
            </w:r>
          </w:p>
        </w:tc>
        <w:tc>
          <w:tcPr>
            <w:tcW w:w="1276" w:type="dxa"/>
            <w:noWrap/>
            <w:hideMark/>
          </w:tcPr>
          <w:p w14:paraId="4C5BB619" w14:textId="77777777" w:rsidR="009E37B7" w:rsidRPr="00F45968" w:rsidRDefault="009E37B7" w:rsidP="000728F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45968">
              <w:rPr>
                <w:rFonts w:asciiTheme="minorHAnsi" w:hAnsiTheme="minorHAnsi" w:cstheme="minorHAnsi"/>
              </w:rPr>
              <w:t>2</w:t>
            </w:r>
          </w:p>
        </w:tc>
      </w:tr>
      <w:tr w:rsidR="009E37B7" w:rsidRPr="00F45968" w14:paraId="15486FF2" w14:textId="77777777" w:rsidTr="000728F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673" w:type="dxa"/>
            <w:noWrap/>
            <w:hideMark/>
          </w:tcPr>
          <w:p w14:paraId="5BCDDA65" w14:textId="4655A608" w:rsidR="009E37B7" w:rsidRPr="00F45968" w:rsidRDefault="009E37B7" w:rsidP="0098297D">
            <w:pPr>
              <w:spacing w:after="160" w:line="259" w:lineRule="auto"/>
              <w:jc w:val="both"/>
              <w:rPr>
                <w:rFonts w:asciiTheme="minorHAnsi" w:hAnsiTheme="minorHAnsi" w:cstheme="minorHAnsi"/>
                <w:b w:val="0"/>
              </w:rPr>
            </w:pPr>
            <w:r w:rsidRPr="00F45968">
              <w:rPr>
                <w:rFonts w:asciiTheme="minorHAnsi" w:hAnsiTheme="minorHAnsi" w:cstheme="minorHAnsi"/>
                <w:b w:val="0"/>
              </w:rPr>
              <w:t>Dirección General de</w:t>
            </w:r>
            <w:r w:rsidR="004013B1">
              <w:rPr>
                <w:rFonts w:asciiTheme="minorHAnsi" w:hAnsiTheme="minorHAnsi" w:cstheme="minorHAnsi"/>
                <w:b w:val="0"/>
              </w:rPr>
              <w:t xml:space="preserve"> Evaluación, </w:t>
            </w:r>
            <w:r w:rsidRPr="00F45968">
              <w:rPr>
                <w:rFonts w:asciiTheme="minorHAnsi" w:hAnsiTheme="minorHAnsi" w:cstheme="minorHAnsi"/>
                <w:b w:val="0"/>
              </w:rPr>
              <w:t>Investigación y Verificación</w:t>
            </w:r>
            <w:r w:rsidR="009957F0">
              <w:rPr>
                <w:rFonts w:asciiTheme="minorHAnsi" w:hAnsiTheme="minorHAnsi" w:cstheme="minorHAnsi"/>
                <w:b w:val="0"/>
              </w:rPr>
              <w:t xml:space="preserve"> del Sector Público</w:t>
            </w:r>
          </w:p>
        </w:tc>
        <w:tc>
          <w:tcPr>
            <w:tcW w:w="1559" w:type="dxa"/>
          </w:tcPr>
          <w:p w14:paraId="0340362D" w14:textId="77777777" w:rsidR="009E37B7" w:rsidRPr="00F45968" w:rsidRDefault="009E37B7" w:rsidP="000728F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45968">
              <w:rPr>
                <w:rFonts w:asciiTheme="minorHAnsi" w:hAnsiTheme="minorHAnsi" w:cstheme="minorHAnsi"/>
              </w:rPr>
              <w:t>1</w:t>
            </w:r>
          </w:p>
        </w:tc>
        <w:tc>
          <w:tcPr>
            <w:tcW w:w="1418" w:type="dxa"/>
            <w:noWrap/>
            <w:hideMark/>
          </w:tcPr>
          <w:p w14:paraId="516B1BE3" w14:textId="77777777" w:rsidR="009E37B7" w:rsidRPr="00F45968" w:rsidRDefault="009E37B7" w:rsidP="000728F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45968">
              <w:rPr>
                <w:rFonts w:asciiTheme="minorHAnsi" w:hAnsiTheme="minorHAnsi" w:cstheme="minorHAnsi"/>
              </w:rPr>
              <w:t>107</w:t>
            </w:r>
          </w:p>
        </w:tc>
        <w:tc>
          <w:tcPr>
            <w:tcW w:w="1276" w:type="dxa"/>
            <w:noWrap/>
            <w:hideMark/>
          </w:tcPr>
          <w:p w14:paraId="1519AE82" w14:textId="77777777" w:rsidR="009E37B7" w:rsidRPr="00F45968" w:rsidRDefault="009E37B7" w:rsidP="000728F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45968">
              <w:rPr>
                <w:rFonts w:asciiTheme="minorHAnsi" w:hAnsiTheme="minorHAnsi" w:cstheme="minorHAnsi"/>
              </w:rPr>
              <w:t>3</w:t>
            </w:r>
          </w:p>
        </w:tc>
      </w:tr>
      <w:tr w:rsidR="009E37B7" w:rsidRPr="00F45968" w14:paraId="4D98939C" w14:textId="77777777" w:rsidTr="000728F8">
        <w:trPr>
          <w:trHeight w:val="300"/>
          <w:jc w:val="center"/>
        </w:trPr>
        <w:tc>
          <w:tcPr>
            <w:cnfStyle w:val="001000000000" w:firstRow="0" w:lastRow="0" w:firstColumn="1" w:lastColumn="0" w:oddVBand="0" w:evenVBand="0" w:oddHBand="0" w:evenHBand="0" w:firstRowFirstColumn="0" w:firstRowLastColumn="0" w:lastRowFirstColumn="0" w:lastRowLastColumn="0"/>
            <w:tcW w:w="4673" w:type="dxa"/>
            <w:noWrap/>
            <w:hideMark/>
          </w:tcPr>
          <w:p w14:paraId="16FB4BAB" w14:textId="77777777" w:rsidR="009E37B7" w:rsidRPr="00F45968" w:rsidRDefault="009E37B7" w:rsidP="0098297D">
            <w:pPr>
              <w:spacing w:after="160" w:line="259" w:lineRule="auto"/>
              <w:jc w:val="both"/>
              <w:rPr>
                <w:rFonts w:asciiTheme="minorHAnsi" w:hAnsiTheme="minorHAnsi" w:cstheme="minorHAnsi"/>
                <w:b w:val="0"/>
              </w:rPr>
            </w:pPr>
            <w:r w:rsidRPr="00F45968">
              <w:rPr>
                <w:rFonts w:asciiTheme="minorHAnsi" w:hAnsiTheme="minorHAnsi" w:cstheme="minorHAnsi"/>
                <w:b w:val="0"/>
              </w:rPr>
              <w:t>Dirección General de Investigación y Verificación del Sector Privado</w:t>
            </w:r>
          </w:p>
        </w:tc>
        <w:tc>
          <w:tcPr>
            <w:tcW w:w="1559" w:type="dxa"/>
          </w:tcPr>
          <w:p w14:paraId="41928DCD" w14:textId="77777777" w:rsidR="009E37B7" w:rsidRPr="00F45968" w:rsidRDefault="009E37B7" w:rsidP="000728F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45968">
              <w:rPr>
                <w:rFonts w:asciiTheme="minorHAnsi" w:hAnsiTheme="minorHAnsi" w:cstheme="minorHAnsi"/>
              </w:rPr>
              <w:t>1</w:t>
            </w:r>
          </w:p>
        </w:tc>
        <w:tc>
          <w:tcPr>
            <w:tcW w:w="1418" w:type="dxa"/>
            <w:noWrap/>
            <w:hideMark/>
          </w:tcPr>
          <w:p w14:paraId="2E56D188" w14:textId="77777777" w:rsidR="009E37B7" w:rsidRPr="00F45968" w:rsidRDefault="009E37B7" w:rsidP="000728F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45968">
              <w:rPr>
                <w:rFonts w:asciiTheme="minorHAnsi" w:hAnsiTheme="minorHAnsi" w:cstheme="minorHAnsi"/>
              </w:rPr>
              <w:t>409</w:t>
            </w:r>
          </w:p>
        </w:tc>
        <w:tc>
          <w:tcPr>
            <w:tcW w:w="1276" w:type="dxa"/>
            <w:noWrap/>
            <w:hideMark/>
          </w:tcPr>
          <w:p w14:paraId="53B12300" w14:textId="77777777" w:rsidR="009E37B7" w:rsidRPr="00F45968" w:rsidRDefault="009E37B7" w:rsidP="000728F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45968">
              <w:rPr>
                <w:rFonts w:asciiTheme="minorHAnsi" w:hAnsiTheme="minorHAnsi" w:cstheme="minorHAnsi"/>
              </w:rPr>
              <w:t>14</w:t>
            </w:r>
          </w:p>
        </w:tc>
      </w:tr>
      <w:tr w:rsidR="009E37B7" w:rsidRPr="00F45968" w14:paraId="1A6E6F85" w14:textId="77777777" w:rsidTr="000728F8">
        <w:trPr>
          <w:cnfStyle w:val="000000100000" w:firstRow="0" w:lastRow="0" w:firstColumn="0" w:lastColumn="0" w:oddVBand="0" w:evenVBand="0" w:oddHBand="1" w:evenHBand="0" w:firstRowFirstColumn="0" w:firstRowLastColumn="0" w:lastRowFirstColumn="0" w:lastRowLastColumn="0"/>
          <w:trHeight w:val="589"/>
          <w:jc w:val="center"/>
        </w:trPr>
        <w:tc>
          <w:tcPr>
            <w:cnfStyle w:val="001000000000" w:firstRow="0" w:lastRow="0" w:firstColumn="1" w:lastColumn="0" w:oddVBand="0" w:evenVBand="0" w:oddHBand="0" w:evenHBand="0" w:firstRowFirstColumn="0" w:firstRowLastColumn="0" w:lastRowFirstColumn="0" w:lastRowLastColumn="0"/>
            <w:tcW w:w="4673" w:type="dxa"/>
            <w:noWrap/>
            <w:hideMark/>
          </w:tcPr>
          <w:p w14:paraId="7163B4FD" w14:textId="77777777" w:rsidR="009E37B7" w:rsidRPr="00F45968" w:rsidRDefault="009E37B7" w:rsidP="0098297D">
            <w:pPr>
              <w:spacing w:after="160" w:line="259" w:lineRule="auto"/>
              <w:jc w:val="both"/>
              <w:rPr>
                <w:rFonts w:asciiTheme="minorHAnsi" w:hAnsiTheme="minorHAnsi" w:cstheme="minorHAnsi"/>
                <w:b w:val="0"/>
              </w:rPr>
            </w:pPr>
            <w:r w:rsidRPr="00F45968">
              <w:rPr>
                <w:rFonts w:asciiTheme="minorHAnsi" w:hAnsiTheme="minorHAnsi" w:cstheme="minorHAnsi"/>
                <w:b w:val="0"/>
              </w:rPr>
              <w:t>Dirección General de Promoción y Vinculación con la Sociedad</w:t>
            </w:r>
          </w:p>
        </w:tc>
        <w:tc>
          <w:tcPr>
            <w:tcW w:w="1559" w:type="dxa"/>
          </w:tcPr>
          <w:p w14:paraId="19234EA4" w14:textId="77777777" w:rsidR="009E37B7" w:rsidRPr="00F45968" w:rsidRDefault="009E37B7" w:rsidP="000728F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45968">
              <w:rPr>
                <w:rFonts w:asciiTheme="minorHAnsi" w:hAnsiTheme="minorHAnsi" w:cstheme="minorHAnsi"/>
              </w:rPr>
              <w:t>4</w:t>
            </w:r>
          </w:p>
        </w:tc>
        <w:tc>
          <w:tcPr>
            <w:tcW w:w="1418" w:type="dxa"/>
            <w:noWrap/>
            <w:hideMark/>
          </w:tcPr>
          <w:p w14:paraId="7A8C9F73" w14:textId="77777777" w:rsidR="009E37B7" w:rsidRPr="00F45968" w:rsidRDefault="009E37B7" w:rsidP="000728F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45968">
              <w:rPr>
                <w:rFonts w:asciiTheme="minorHAnsi" w:hAnsiTheme="minorHAnsi" w:cstheme="minorHAnsi"/>
              </w:rPr>
              <w:t>249</w:t>
            </w:r>
          </w:p>
        </w:tc>
        <w:tc>
          <w:tcPr>
            <w:tcW w:w="1276" w:type="dxa"/>
            <w:noWrap/>
            <w:hideMark/>
          </w:tcPr>
          <w:p w14:paraId="7FCDEF9E" w14:textId="77777777" w:rsidR="009E37B7" w:rsidRPr="00F45968" w:rsidRDefault="009E37B7" w:rsidP="000728F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45968">
              <w:rPr>
                <w:rFonts w:asciiTheme="minorHAnsi" w:hAnsiTheme="minorHAnsi" w:cstheme="minorHAnsi"/>
              </w:rPr>
              <w:t>3</w:t>
            </w:r>
          </w:p>
        </w:tc>
      </w:tr>
      <w:tr w:rsidR="009E37B7" w:rsidRPr="00F45968" w14:paraId="0A535C47" w14:textId="77777777" w:rsidTr="000728F8">
        <w:trPr>
          <w:trHeight w:val="300"/>
          <w:jc w:val="center"/>
        </w:trPr>
        <w:tc>
          <w:tcPr>
            <w:cnfStyle w:val="001000000000" w:firstRow="0" w:lastRow="0" w:firstColumn="1" w:lastColumn="0" w:oddVBand="0" w:evenVBand="0" w:oddHBand="0" w:evenHBand="0" w:firstRowFirstColumn="0" w:firstRowLastColumn="0" w:lastRowFirstColumn="0" w:lastRowLastColumn="0"/>
            <w:tcW w:w="4673" w:type="dxa"/>
            <w:noWrap/>
            <w:hideMark/>
          </w:tcPr>
          <w:p w14:paraId="19B9032E" w14:textId="77777777" w:rsidR="009E37B7" w:rsidRPr="00F45968" w:rsidRDefault="009E37B7" w:rsidP="0098297D">
            <w:pPr>
              <w:spacing w:after="160" w:line="259" w:lineRule="auto"/>
              <w:jc w:val="both"/>
              <w:rPr>
                <w:rFonts w:asciiTheme="minorHAnsi" w:hAnsiTheme="minorHAnsi" w:cstheme="minorHAnsi"/>
                <w:b w:val="0"/>
              </w:rPr>
            </w:pPr>
            <w:r w:rsidRPr="00F45968">
              <w:rPr>
                <w:rFonts w:asciiTheme="minorHAnsi" w:hAnsiTheme="minorHAnsi" w:cstheme="minorHAnsi"/>
                <w:b w:val="0"/>
              </w:rPr>
              <w:t>Oficina de la Comisionada Areli Cano Guadiana</w:t>
            </w:r>
          </w:p>
        </w:tc>
        <w:tc>
          <w:tcPr>
            <w:tcW w:w="1559" w:type="dxa"/>
          </w:tcPr>
          <w:p w14:paraId="69BBC896" w14:textId="77777777" w:rsidR="009E37B7" w:rsidRPr="00F45968" w:rsidRDefault="009E37B7" w:rsidP="000728F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45968">
              <w:rPr>
                <w:rFonts w:asciiTheme="minorHAnsi" w:hAnsiTheme="minorHAnsi" w:cstheme="minorHAnsi"/>
              </w:rPr>
              <w:t>5</w:t>
            </w:r>
          </w:p>
        </w:tc>
        <w:tc>
          <w:tcPr>
            <w:tcW w:w="1418" w:type="dxa"/>
            <w:noWrap/>
            <w:hideMark/>
          </w:tcPr>
          <w:p w14:paraId="640B0A44" w14:textId="77777777" w:rsidR="009E37B7" w:rsidRPr="00F45968" w:rsidRDefault="009E37B7" w:rsidP="000728F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45968">
              <w:rPr>
                <w:rFonts w:asciiTheme="minorHAnsi" w:hAnsiTheme="minorHAnsi" w:cstheme="minorHAnsi"/>
              </w:rPr>
              <w:t>1135</w:t>
            </w:r>
          </w:p>
        </w:tc>
        <w:tc>
          <w:tcPr>
            <w:tcW w:w="1276" w:type="dxa"/>
            <w:noWrap/>
            <w:hideMark/>
          </w:tcPr>
          <w:p w14:paraId="1695C280" w14:textId="77777777" w:rsidR="009E37B7" w:rsidRPr="00F45968" w:rsidRDefault="009E37B7" w:rsidP="000728F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45968">
              <w:rPr>
                <w:rFonts w:asciiTheme="minorHAnsi" w:hAnsiTheme="minorHAnsi" w:cstheme="minorHAnsi"/>
              </w:rPr>
              <w:t>6</w:t>
            </w:r>
          </w:p>
        </w:tc>
      </w:tr>
      <w:tr w:rsidR="009E37B7" w:rsidRPr="00F45968" w14:paraId="4398BF13" w14:textId="77777777" w:rsidTr="000728F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673" w:type="dxa"/>
            <w:noWrap/>
            <w:hideMark/>
          </w:tcPr>
          <w:p w14:paraId="3B07D6FA" w14:textId="77777777" w:rsidR="009E37B7" w:rsidRPr="00F45968" w:rsidRDefault="009E37B7" w:rsidP="0098297D">
            <w:pPr>
              <w:spacing w:after="160" w:line="259" w:lineRule="auto"/>
              <w:jc w:val="both"/>
              <w:rPr>
                <w:rFonts w:asciiTheme="minorHAnsi" w:hAnsiTheme="minorHAnsi" w:cstheme="minorHAnsi"/>
                <w:b w:val="0"/>
              </w:rPr>
            </w:pPr>
            <w:r w:rsidRPr="00F45968">
              <w:rPr>
                <w:rFonts w:asciiTheme="minorHAnsi" w:hAnsiTheme="minorHAnsi" w:cstheme="minorHAnsi"/>
                <w:b w:val="0"/>
              </w:rPr>
              <w:t>Oficina de la Comisionada María Patricia Kurczyn Villalobos</w:t>
            </w:r>
          </w:p>
        </w:tc>
        <w:tc>
          <w:tcPr>
            <w:tcW w:w="1559" w:type="dxa"/>
          </w:tcPr>
          <w:p w14:paraId="36CEFDBA" w14:textId="77777777" w:rsidR="009E37B7" w:rsidRPr="00F45968" w:rsidRDefault="009E37B7" w:rsidP="000728F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45968">
              <w:rPr>
                <w:rFonts w:asciiTheme="minorHAnsi" w:hAnsiTheme="minorHAnsi" w:cstheme="minorHAnsi"/>
              </w:rPr>
              <w:t>2</w:t>
            </w:r>
          </w:p>
        </w:tc>
        <w:tc>
          <w:tcPr>
            <w:tcW w:w="1418" w:type="dxa"/>
            <w:noWrap/>
            <w:hideMark/>
          </w:tcPr>
          <w:p w14:paraId="3DE8984B" w14:textId="77777777" w:rsidR="009E37B7" w:rsidRPr="00F45968" w:rsidRDefault="009E37B7" w:rsidP="000728F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45968">
              <w:rPr>
                <w:rFonts w:asciiTheme="minorHAnsi" w:hAnsiTheme="minorHAnsi" w:cstheme="minorHAnsi"/>
              </w:rPr>
              <w:t>552</w:t>
            </w:r>
          </w:p>
        </w:tc>
        <w:tc>
          <w:tcPr>
            <w:tcW w:w="1276" w:type="dxa"/>
            <w:noWrap/>
            <w:hideMark/>
          </w:tcPr>
          <w:p w14:paraId="1F275947" w14:textId="77777777" w:rsidR="009E37B7" w:rsidRPr="00F45968" w:rsidRDefault="009E37B7" w:rsidP="000728F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45968">
              <w:rPr>
                <w:rFonts w:asciiTheme="minorHAnsi" w:hAnsiTheme="minorHAnsi" w:cstheme="minorHAnsi"/>
              </w:rPr>
              <w:t>4</w:t>
            </w:r>
          </w:p>
        </w:tc>
      </w:tr>
      <w:tr w:rsidR="009E37B7" w:rsidRPr="00F45968" w14:paraId="285FB667" w14:textId="77777777" w:rsidTr="000728F8">
        <w:trPr>
          <w:trHeight w:val="552"/>
          <w:jc w:val="center"/>
        </w:trPr>
        <w:tc>
          <w:tcPr>
            <w:cnfStyle w:val="001000000000" w:firstRow="0" w:lastRow="0" w:firstColumn="1" w:lastColumn="0" w:oddVBand="0" w:evenVBand="0" w:oddHBand="0" w:evenHBand="0" w:firstRowFirstColumn="0" w:firstRowLastColumn="0" w:lastRowFirstColumn="0" w:lastRowLastColumn="0"/>
            <w:tcW w:w="4673" w:type="dxa"/>
            <w:noWrap/>
            <w:hideMark/>
          </w:tcPr>
          <w:p w14:paraId="55E72447" w14:textId="77777777" w:rsidR="009E37B7" w:rsidRPr="00F45968" w:rsidRDefault="009E37B7" w:rsidP="0098297D">
            <w:pPr>
              <w:spacing w:after="160" w:line="259" w:lineRule="auto"/>
              <w:jc w:val="both"/>
              <w:rPr>
                <w:rFonts w:asciiTheme="minorHAnsi" w:hAnsiTheme="minorHAnsi" w:cstheme="minorHAnsi"/>
                <w:b w:val="0"/>
              </w:rPr>
            </w:pPr>
            <w:r w:rsidRPr="00F45968">
              <w:rPr>
                <w:rFonts w:asciiTheme="minorHAnsi" w:hAnsiTheme="minorHAnsi" w:cstheme="minorHAnsi"/>
                <w:b w:val="0"/>
              </w:rPr>
              <w:t>Oficina de la Comisionada Ximena Puente de la Mora</w:t>
            </w:r>
          </w:p>
        </w:tc>
        <w:tc>
          <w:tcPr>
            <w:tcW w:w="1559" w:type="dxa"/>
          </w:tcPr>
          <w:p w14:paraId="1F67929C" w14:textId="77777777" w:rsidR="009E37B7" w:rsidRPr="00F45968" w:rsidRDefault="009E37B7" w:rsidP="000728F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45968">
              <w:rPr>
                <w:rFonts w:asciiTheme="minorHAnsi" w:hAnsiTheme="minorHAnsi" w:cstheme="minorHAnsi"/>
              </w:rPr>
              <w:t>10</w:t>
            </w:r>
          </w:p>
        </w:tc>
        <w:tc>
          <w:tcPr>
            <w:tcW w:w="1418" w:type="dxa"/>
            <w:noWrap/>
            <w:hideMark/>
          </w:tcPr>
          <w:p w14:paraId="637023D7" w14:textId="77777777" w:rsidR="009E37B7" w:rsidRPr="00F45968" w:rsidRDefault="009E37B7" w:rsidP="000728F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45968">
              <w:rPr>
                <w:rFonts w:asciiTheme="minorHAnsi" w:hAnsiTheme="minorHAnsi" w:cstheme="minorHAnsi"/>
              </w:rPr>
              <w:t>3116</w:t>
            </w:r>
          </w:p>
        </w:tc>
        <w:tc>
          <w:tcPr>
            <w:tcW w:w="1276" w:type="dxa"/>
            <w:noWrap/>
            <w:hideMark/>
          </w:tcPr>
          <w:p w14:paraId="601BDFA5" w14:textId="77777777" w:rsidR="009E37B7" w:rsidRPr="00F45968" w:rsidRDefault="009E37B7" w:rsidP="000728F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45968">
              <w:rPr>
                <w:rFonts w:asciiTheme="minorHAnsi" w:hAnsiTheme="minorHAnsi" w:cstheme="minorHAnsi"/>
              </w:rPr>
              <w:t>18</w:t>
            </w:r>
          </w:p>
        </w:tc>
      </w:tr>
      <w:tr w:rsidR="009E37B7" w:rsidRPr="00F45968" w14:paraId="7B5E2091" w14:textId="77777777" w:rsidTr="000728F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673" w:type="dxa"/>
            <w:noWrap/>
            <w:hideMark/>
          </w:tcPr>
          <w:p w14:paraId="7AE551C0" w14:textId="77777777" w:rsidR="009E37B7" w:rsidRPr="00F45968" w:rsidRDefault="009E37B7" w:rsidP="0098297D">
            <w:pPr>
              <w:spacing w:after="160" w:line="259" w:lineRule="auto"/>
              <w:jc w:val="both"/>
              <w:rPr>
                <w:rFonts w:asciiTheme="minorHAnsi" w:hAnsiTheme="minorHAnsi" w:cstheme="minorHAnsi"/>
                <w:b w:val="0"/>
              </w:rPr>
            </w:pPr>
            <w:r w:rsidRPr="00F45968">
              <w:rPr>
                <w:rFonts w:asciiTheme="minorHAnsi" w:hAnsiTheme="minorHAnsi" w:cstheme="minorHAnsi"/>
                <w:b w:val="0"/>
              </w:rPr>
              <w:t>Oficina del Comisionado Francisco Javier Acuña Llamas</w:t>
            </w:r>
          </w:p>
        </w:tc>
        <w:tc>
          <w:tcPr>
            <w:tcW w:w="1559" w:type="dxa"/>
          </w:tcPr>
          <w:p w14:paraId="4A7E25C4" w14:textId="77777777" w:rsidR="009E37B7" w:rsidRPr="00F45968" w:rsidRDefault="009E37B7" w:rsidP="000728F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45968">
              <w:rPr>
                <w:rFonts w:asciiTheme="minorHAnsi" w:hAnsiTheme="minorHAnsi" w:cstheme="minorHAnsi"/>
              </w:rPr>
              <w:t>2</w:t>
            </w:r>
          </w:p>
        </w:tc>
        <w:tc>
          <w:tcPr>
            <w:tcW w:w="1418" w:type="dxa"/>
            <w:noWrap/>
            <w:hideMark/>
          </w:tcPr>
          <w:p w14:paraId="647BA326" w14:textId="77777777" w:rsidR="009E37B7" w:rsidRPr="00F45968" w:rsidRDefault="009E37B7" w:rsidP="000728F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45968">
              <w:rPr>
                <w:rFonts w:asciiTheme="minorHAnsi" w:hAnsiTheme="minorHAnsi" w:cstheme="minorHAnsi"/>
              </w:rPr>
              <w:t>740</w:t>
            </w:r>
          </w:p>
        </w:tc>
        <w:tc>
          <w:tcPr>
            <w:tcW w:w="1276" w:type="dxa"/>
            <w:noWrap/>
            <w:hideMark/>
          </w:tcPr>
          <w:p w14:paraId="762EC590" w14:textId="77777777" w:rsidR="009E37B7" w:rsidRPr="00F45968" w:rsidRDefault="009E37B7" w:rsidP="000728F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45968">
              <w:rPr>
                <w:rFonts w:asciiTheme="minorHAnsi" w:hAnsiTheme="minorHAnsi" w:cstheme="minorHAnsi"/>
              </w:rPr>
              <w:t>5</w:t>
            </w:r>
          </w:p>
        </w:tc>
      </w:tr>
      <w:tr w:rsidR="009E37B7" w:rsidRPr="00F45968" w14:paraId="1A598808" w14:textId="77777777" w:rsidTr="000728F8">
        <w:trPr>
          <w:trHeight w:val="300"/>
          <w:jc w:val="center"/>
        </w:trPr>
        <w:tc>
          <w:tcPr>
            <w:cnfStyle w:val="001000000000" w:firstRow="0" w:lastRow="0" w:firstColumn="1" w:lastColumn="0" w:oddVBand="0" w:evenVBand="0" w:oddHBand="0" w:evenHBand="0" w:firstRowFirstColumn="0" w:firstRowLastColumn="0" w:lastRowFirstColumn="0" w:lastRowLastColumn="0"/>
            <w:tcW w:w="4673" w:type="dxa"/>
            <w:noWrap/>
            <w:hideMark/>
          </w:tcPr>
          <w:p w14:paraId="6514533C" w14:textId="77777777" w:rsidR="009E37B7" w:rsidRPr="00F45968" w:rsidRDefault="009E37B7" w:rsidP="0098297D">
            <w:pPr>
              <w:spacing w:after="160" w:line="259" w:lineRule="auto"/>
              <w:jc w:val="both"/>
              <w:rPr>
                <w:rFonts w:asciiTheme="minorHAnsi" w:hAnsiTheme="minorHAnsi" w:cstheme="minorHAnsi"/>
                <w:b w:val="0"/>
              </w:rPr>
            </w:pPr>
            <w:r w:rsidRPr="00F45968">
              <w:rPr>
                <w:rFonts w:asciiTheme="minorHAnsi" w:hAnsiTheme="minorHAnsi" w:cstheme="minorHAnsi"/>
                <w:b w:val="0"/>
              </w:rPr>
              <w:t>Oficina del Comisionado Oscar Mauricio Guerra Ford</w:t>
            </w:r>
          </w:p>
        </w:tc>
        <w:tc>
          <w:tcPr>
            <w:tcW w:w="1559" w:type="dxa"/>
          </w:tcPr>
          <w:p w14:paraId="57CA08AD" w14:textId="77777777" w:rsidR="009E37B7" w:rsidRPr="00F45968" w:rsidRDefault="009E37B7" w:rsidP="000728F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45968">
              <w:rPr>
                <w:rFonts w:asciiTheme="minorHAnsi" w:hAnsiTheme="minorHAnsi" w:cstheme="minorHAnsi"/>
              </w:rPr>
              <w:t>7</w:t>
            </w:r>
          </w:p>
        </w:tc>
        <w:tc>
          <w:tcPr>
            <w:tcW w:w="1418" w:type="dxa"/>
            <w:noWrap/>
            <w:hideMark/>
          </w:tcPr>
          <w:p w14:paraId="7CBBB38E" w14:textId="77777777" w:rsidR="009E37B7" w:rsidRPr="00F45968" w:rsidRDefault="009E37B7" w:rsidP="000728F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45968">
              <w:rPr>
                <w:rFonts w:asciiTheme="minorHAnsi" w:hAnsiTheme="minorHAnsi" w:cstheme="minorHAnsi"/>
              </w:rPr>
              <w:t>820</w:t>
            </w:r>
          </w:p>
        </w:tc>
        <w:tc>
          <w:tcPr>
            <w:tcW w:w="1276" w:type="dxa"/>
            <w:noWrap/>
            <w:hideMark/>
          </w:tcPr>
          <w:p w14:paraId="47E43F34" w14:textId="77777777" w:rsidR="009E37B7" w:rsidRPr="00F45968" w:rsidRDefault="009E37B7" w:rsidP="000728F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45968">
              <w:rPr>
                <w:rFonts w:asciiTheme="minorHAnsi" w:hAnsiTheme="minorHAnsi" w:cstheme="minorHAnsi"/>
              </w:rPr>
              <w:t>5</w:t>
            </w:r>
          </w:p>
        </w:tc>
      </w:tr>
      <w:tr w:rsidR="009E37B7" w:rsidRPr="00F45968" w14:paraId="4DE566A4" w14:textId="77777777" w:rsidTr="000728F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673" w:type="dxa"/>
            <w:noWrap/>
            <w:hideMark/>
          </w:tcPr>
          <w:p w14:paraId="77C46216" w14:textId="77777777" w:rsidR="009E37B7" w:rsidRPr="00F45968" w:rsidRDefault="009E37B7" w:rsidP="0098297D">
            <w:pPr>
              <w:spacing w:after="160" w:line="259" w:lineRule="auto"/>
              <w:jc w:val="both"/>
              <w:rPr>
                <w:rFonts w:asciiTheme="minorHAnsi" w:hAnsiTheme="minorHAnsi" w:cstheme="minorHAnsi"/>
                <w:b w:val="0"/>
              </w:rPr>
            </w:pPr>
            <w:r w:rsidRPr="00F45968">
              <w:rPr>
                <w:rFonts w:asciiTheme="minorHAnsi" w:hAnsiTheme="minorHAnsi" w:cstheme="minorHAnsi"/>
                <w:b w:val="0"/>
              </w:rPr>
              <w:t>Secretaría Ejecutiva</w:t>
            </w:r>
          </w:p>
        </w:tc>
        <w:tc>
          <w:tcPr>
            <w:tcW w:w="1559" w:type="dxa"/>
          </w:tcPr>
          <w:p w14:paraId="43F3D543" w14:textId="77777777" w:rsidR="009E37B7" w:rsidRPr="00F45968" w:rsidRDefault="009E37B7" w:rsidP="000728F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45968">
              <w:rPr>
                <w:rFonts w:asciiTheme="minorHAnsi" w:hAnsiTheme="minorHAnsi" w:cstheme="minorHAnsi"/>
              </w:rPr>
              <w:t>3</w:t>
            </w:r>
          </w:p>
        </w:tc>
        <w:tc>
          <w:tcPr>
            <w:tcW w:w="1418" w:type="dxa"/>
            <w:noWrap/>
            <w:hideMark/>
          </w:tcPr>
          <w:p w14:paraId="7C493B23" w14:textId="77777777" w:rsidR="009E37B7" w:rsidRPr="00F45968" w:rsidRDefault="009E37B7" w:rsidP="000728F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45968">
              <w:rPr>
                <w:rFonts w:asciiTheme="minorHAnsi" w:hAnsiTheme="minorHAnsi" w:cstheme="minorHAnsi"/>
              </w:rPr>
              <w:t>60</w:t>
            </w:r>
          </w:p>
        </w:tc>
        <w:tc>
          <w:tcPr>
            <w:tcW w:w="1276" w:type="dxa"/>
            <w:noWrap/>
            <w:hideMark/>
          </w:tcPr>
          <w:p w14:paraId="206E98B7" w14:textId="77777777" w:rsidR="009E37B7" w:rsidRPr="00F45968" w:rsidRDefault="009E37B7" w:rsidP="000728F8">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45968">
              <w:rPr>
                <w:rFonts w:asciiTheme="minorHAnsi" w:hAnsiTheme="minorHAnsi" w:cstheme="minorHAnsi"/>
              </w:rPr>
              <w:t>2</w:t>
            </w:r>
          </w:p>
        </w:tc>
      </w:tr>
      <w:tr w:rsidR="009E37B7" w:rsidRPr="00F45968" w14:paraId="415DF260" w14:textId="77777777" w:rsidTr="000728F8">
        <w:trPr>
          <w:trHeight w:val="70"/>
          <w:jc w:val="center"/>
        </w:trPr>
        <w:tc>
          <w:tcPr>
            <w:cnfStyle w:val="001000000000" w:firstRow="0" w:lastRow="0" w:firstColumn="1" w:lastColumn="0" w:oddVBand="0" w:evenVBand="0" w:oddHBand="0" w:evenHBand="0" w:firstRowFirstColumn="0" w:firstRowLastColumn="0" w:lastRowFirstColumn="0" w:lastRowLastColumn="0"/>
            <w:tcW w:w="4673" w:type="dxa"/>
            <w:shd w:val="clear" w:color="auto" w:fill="auto"/>
            <w:noWrap/>
            <w:hideMark/>
          </w:tcPr>
          <w:p w14:paraId="749F8A53" w14:textId="77777777" w:rsidR="009E37B7" w:rsidRPr="009E37B7" w:rsidRDefault="009E37B7" w:rsidP="0098297D">
            <w:pPr>
              <w:spacing w:after="160" w:line="259" w:lineRule="auto"/>
              <w:jc w:val="both"/>
              <w:rPr>
                <w:rFonts w:asciiTheme="minorHAnsi" w:hAnsiTheme="minorHAnsi" w:cstheme="minorHAnsi"/>
                <w:b w:val="0"/>
                <w:bCs w:val="0"/>
              </w:rPr>
            </w:pPr>
            <w:r w:rsidRPr="009E37B7">
              <w:rPr>
                <w:rFonts w:asciiTheme="minorHAnsi" w:hAnsiTheme="minorHAnsi" w:cstheme="minorHAnsi"/>
              </w:rPr>
              <w:t>Totales</w:t>
            </w:r>
          </w:p>
        </w:tc>
        <w:tc>
          <w:tcPr>
            <w:tcW w:w="1559" w:type="dxa"/>
            <w:shd w:val="clear" w:color="auto" w:fill="auto"/>
          </w:tcPr>
          <w:p w14:paraId="278A8FCF" w14:textId="77777777" w:rsidR="009E37B7" w:rsidRPr="009E37B7" w:rsidRDefault="009E37B7" w:rsidP="000728F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9E37B7">
              <w:rPr>
                <w:rFonts w:asciiTheme="minorHAnsi" w:hAnsiTheme="minorHAnsi" w:cstheme="minorHAnsi"/>
                <w:b/>
                <w:bCs/>
              </w:rPr>
              <w:t>42</w:t>
            </w:r>
          </w:p>
        </w:tc>
        <w:tc>
          <w:tcPr>
            <w:tcW w:w="1418" w:type="dxa"/>
            <w:shd w:val="clear" w:color="auto" w:fill="auto"/>
            <w:noWrap/>
            <w:hideMark/>
          </w:tcPr>
          <w:p w14:paraId="09BBC335" w14:textId="77777777" w:rsidR="009E37B7" w:rsidRPr="009E37B7" w:rsidRDefault="009E37B7" w:rsidP="000728F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9E37B7">
              <w:rPr>
                <w:rFonts w:asciiTheme="minorHAnsi" w:hAnsiTheme="minorHAnsi" w:cstheme="minorHAnsi"/>
                <w:b/>
                <w:bCs/>
              </w:rPr>
              <w:t>7837</w:t>
            </w:r>
          </w:p>
        </w:tc>
        <w:tc>
          <w:tcPr>
            <w:tcW w:w="1276" w:type="dxa"/>
            <w:shd w:val="clear" w:color="auto" w:fill="auto"/>
            <w:noWrap/>
            <w:hideMark/>
          </w:tcPr>
          <w:p w14:paraId="033C74EA" w14:textId="77777777" w:rsidR="009E37B7" w:rsidRPr="009E37B7" w:rsidRDefault="009E37B7" w:rsidP="000728F8">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9E37B7">
              <w:rPr>
                <w:rFonts w:asciiTheme="minorHAnsi" w:hAnsiTheme="minorHAnsi" w:cstheme="minorHAnsi"/>
                <w:b/>
                <w:bCs/>
              </w:rPr>
              <w:t>84</w:t>
            </w:r>
          </w:p>
        </w:tc>
      </w:tr>
    </w:tbl>
    <w:p w14:paraId="3B83439E" w14:textId="77777777" w:rsidR="009E37B7" w:rsidRDefault="009E37B7" w:rsidP="002C21B3">
      <w:pPr>
        <w:spacing w:line="360" w:lineRule="auto"/>
        <w:jc w:val="both"/>
        <w:rPr>
          <w:rFonts w:ascii="Arial" w:hAnsi="Arial" w:cs="Arial"/>
        </w:rPr>
      </w:pPr>
    </w:p>
    <w:p w14:paraId="1C220054" w14:textId="2A631F38" w:rsidR="002C21B3" w:rsidRDefault="009E37B7" w:rsidP="002C21B3">
      <w:pPr>
        <w:spacing w:line="360" w:lineRule="auto"/>
        <w:jc w:val="both"/>
        <w:rPr>
          <w:rFonts w:ascii="Arial" w:hAnsi="Arial" w:cs="Arial"/>
          <w:b/>
        </w:rPr>
      </w:pPr>
      <w:r w:rsidRPr="009E37B7">
        <w:rPr>
          <w:rFonts w:ascii="Arial" w:hAnsi="Arial" w:cs="Arial"/>
          <w:b/>
        </w:rPr>
        <w:t>Avance: 1</w:t>
      </w:r>
      <w:r w:rsidR="002C21B3" w:rsidRPr="009E37B7">
        <w:rPr>
          <w:rFonts w:ascii="Arial" w:hAnsi="Arial" w:cs="Arial"/>
          <w:b/>
        </w:rPr>
        <w:t>00%</w:t>
      </w:r>
    </w:p>
    <w:p w14:paraId="5F734AD0" w14:textId="51EF6BF4" w:rsidR="002C21B3" w:rsidRDefault="002C21B3" w:rsidP="002825F1">
      <w:pPr>
        <w:spacing w:line="360" w:lineRule="auto"/>
        <w:jc w:val="both"/>
        <w:rPr>
          <w:rFonts w:ascii="Arial" w:hAnsi="Arial" w:cs="Arial"/>
        </w:rPr>
      </w:pPr>
    </w:p>
    <w:p w14:paraId="690D4E93" w14:textId="77777777" w:rsidR="000728F8" w:rsidRDefault="000728F8" w:rsidP="002825F1">
      <w:pPr>
        <w:spacing w:line="360" w:lineRule="auto"/>
        <w:jc w:val="both"/>
        <w:rPr>
          <w:rFonts w:ascii="Arial" w:hAnsi="Arial" w:cs="Arial"/>
        </w:rPr>
      </w:pPr>
    </w:p>
    <w:p w14:paraId="3F8F5DE0" w14:textId="77777777" w:rsidR="007D3626" w:rsidRDefault="007D3626" w:rsidP="002825F1">
      <w:pPr>
        <w:spacing w:line="360" w:lineRule="auto"/>
        <w:jc w:val="both"/>
        <w:rPr>
          <w:rFonts w:ascii="Arial" w:hAnsi="Arial" w:cs="Arial"/>
        </w:rPr>
      </w:pPr>
    </w:p>
    <w:p w14:paraId="650A0585" w14:textId="77777777" w:rsidR="00B52B97" w:rsidRPr="005A73A3" w:rsidRDefault="00DA2E81" w:rsidP="008151EE">
      <w:pPr>
        <w:pStyle w:val="Prrafodelista"/>
        <w:numPr>
          <w:ilvl w:val="1"/>
          <w:numId w:val="1"/>
        </w:numPr>
        <w:spacing w:line="360" w:lineRule="auto"/>
        <w:jc w:val="center"/>
        <w:rPr>
          <w:rFonts w:ascii="Arial" w:hAnsi="Arial" w:cs="Arial"/>
          <w:b/>
          <w:sz w:val="28"/>
          <w:szCs w:val="28"/>
        </w:rPr>
      </w:pPr>
      <w:r w:rsidRPr="005A73A3">
        <w:rPr>
          <w:rFonts w:ascii="Arial" w:hAnsi="Arial" w:cs="Arial"/>
          <w:b/>
          <w:sz w:val="28"/>
          <w:szCs w:val="28"/>
        </w:rPr>
        <w:t>Capacitación</w:t>
      </w:r>
      <w:r w:rsidR="002C21B3">
        <w:rPr>
          <w:rFonts w:ascii="Arial" w:hAnsi="Arial" w:cs="Arial"/>
          <w:b/>
          <w:sz w:val="28"/>
          <w:szCs w:val="28"/>
        </w:rPr>
        <w:t xml:space="preserve"> </w:t>
      </w:r>
      <w:r w:rsidR="002C21B3" w:rsidRPr="002C21B3">
        <w:rPr>
          <w:rFonts w:ascii="Arial" w:hAnsi="Arial" w:cs="Arial"/>
          <w:b/>
          <w:sz w:val="28"/>
          <w:szCs w:val="28"/>
        </w:rPr>
        <w:t>al interior del INAI</w:t>
      </w:r>
    </w:p>
    <w:p w14:paraId="4C82B81A" w14:textId="77777777" w:rsidR="00DA2E81" w:rsidRPr="005A73A3" w:rsidRDefault="00DA2E81" w:rsidP="00DA2E81">
      <w:pPr>
        <w:spacing w:line="360" w:lineRule="auto"/>
        <w:jc w:val="center"/>
        <w:rPr>
          <w:rFonts w:ascii="Arial" w:hAnsi="Arial" w:cs="Arial"/>
          <w:b/>
        </w:rPr>
      </w:pPr>
    </w:p>
    <w:p w14:paraId="4DDD8FCA" w14:textId="28AF16DA" w:rsidR="002C21B3" w:rsidRDefault="002C21B3" w:rsidP="00AF50EB">
      <w:pPr>
        <w:spacing w:line="360" w:lineRule="auto"/>
        <w:jc w:val="both"/>
        <w:rPr>
          <w:rFonts w:ascii="Arial" w:hAnsi="Arial" w:cs="Arial"/>
          <w:b/>
        </w:rPr>
      </w:pPr>
      <w:r w:rsidRPr="007C5B67">
        <w:rPr>
          <w:rFonts w:ascii="Arial" w:hAnsi="Arial" w:cs="Arial"/>
          <w:b/>
        </w:rPr>
        <w:t>1.4A</w:t>
      </w:r>
      <w:r w:rsidR="00F71F62" w:rsidRPr="007C5B67">
        <w:rPr>
          <w:rFonts w:ascii="Arial" w:hAnsi="Arial" w:cs="Arial"/>
          <w:b/>
        </w:rPr>
        <w:t xml:space="preserve"> </w:t>
      </w:r>
      <w:r w:rsidRPr="007C5B67">
        <w:rPr>
          <w:rFonts w:ascii="Arial" w:hAnsi="Arial" w:cs="Arial"/>
          <w:b/>
        </w:rPr>
        <w:t>Impartir cursos de capacitación para los responsables de control de gestión del INAI</w:t>
      </w:r>
    </w:p>
    <w:p w14:paraId="75233385" w14:textId="4C05DFED" w:rsidR="007C5B67" w:rsidRPr="003C735F" w:rsidRDefault="007D3626" w:rsidP="00AF50EB">
      <w:pPr>
        <w:spacing w:line="360" w:lineRule="auto"/>
        <w:jc w:val="both"/>
        <w:rPr>
          <w:rFonts w:ascii="Arial" w:hAnsi="Arial" w:cs="Arial"/>
        </w:rPr>
      </w:pPr>
      <w:r>
        <w:rPr>
          <w:rFonts w:ascii="Arial" w:hAnsi="Arial" w:cs="Arial"/>
        </w:rPr>
        <w:t xml:space="preserve">Toda vez que la capacitación general se impartió durante el año 2017, la </w:t>
      </w:r>
      <w:r w:rsidR="000728F8">
        <w:rPr>
          <w:rFonts w:ascii="Arial" w:hAnsi="Arial" w:cs="Arial"/>
        </w:rPr>
        <w:t>DGGIE impartió</w:t>
      </w:r>
      <w:r>
        <w:rPr>
          <w:rFonts w:ascii="Arial" w:hAnsi="Arial" w:cs="Arial"/>
        </w:rPr>
        <w:t xml:space="preserve"> capacitación de forma personalizada a los enlaces de control de gestión que fueron designados durante el año 2018, de acuerdo a la siguiente tabla:</w:t>
      </w:r>
    </w:p>
    <w:tbl>
      <w:tblPr>
        <w:tblW w:w="0" w:type="auto"/>
        <w:jc w:val="center"/>
        <w:tblCellMar>
          <w:left w:w="0" w:type="dxa"/>
          <w:right w:w="0" w:type="dxa"/>
        </w:tblCellMar>
        <w:tblLook w:val="04A0" w:firstRow="1" w:lastRow="0" w:firstColumn="1" w:lastColumn="0" w:noHBand="0" w:noVBand="1"/>
      </w:tblPr>
      <w:tblGrid>
        <w:gridCol w:w="718"/>
        <w:gridCol w:w="3323"/>
        <w:gridCol w:w="1117"/>
        <w:gridCol w:w="1587"/>
      </w:tblGrid>
      <w:tr w:rsidR="007D3626" w14:paraId="0595FAA4" w14:textId="77777777" w:rsidTr="007D3626">
        <w:trPr>
          <w:jc w:val="center"/>
        </w:trPr>
        <w:tc>
          <w:tcPr>
            <w:tcW w:w="718"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382CFD48" w14:textId="44329EB1" w:rsidR="007D3626" w:rsidRDefault="002F75B1">
            <w:pPr>
              <w:jc w:val="center"/>
              <w:rPr>
                <w:b/>
                <w:bCs/>
                <w:lang w:eastAsia="en-US"/>
              </w:rPr>
            </w:pPr>
            <w:r>
              <w:rPr>
                <w:b/>
                <w:bCs/>
              </w:rPr>
              <w:t>Núm.</w:t>
            </w:r>
          </w:p>
        </w:tc>
        <w:tc>
          <w:tcPr>
            <w:tcW w:w="3323"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30FD856E" w14:textId="77777777" w:rsidR="007D3626" w:rsidRDefault="007D3626">
            <w:pPr>
              <w:jc w:val="center"/>
              <w:rPr>
                <w:b/>
                <w:bCs/>
              </w:rPr>
            </w:pPr>
            <w:r>
              <w:rPr>
                <w:b/>
                <w:bCs/>
              </w:rPr>
              <w:t>Área</w:t>
            </w:r>
          </w:p>
        </w:tc>
        <w:tc>
          <w:tcPr>
            <w:tcW w:w="1117"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08F49CD7" w14:textId="77777777" w:rsidR="007D3626" w:rsidRDefault="007D3626">
            <w:pPr>
              <w:jc w:val="center"/>
              <w:rPr>
                <w:b/>
                <w:bCs/>
              </w:rPr>
            </w:pPr>
            <w:r>
              <w:rPr>
                <w:b/>
                <w:bCs/>
              </w:rPr>
              <w:t>Personas atendidas</w:t>
            </w:r>
          </w:p>
        </w:tc>
        <w:tc>
          <w:tcPr>
            <w:tcW w:w="1587"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2B318959" w14:textId="77777777" w:rsidR="007D3626" w:rsidRDefault="007D3626">
            <w:pPr>
              <w:jc w:val="center"/>
              <w:rPr>
                <w:b/>
                <w:bCs/>
              </w:rPr>
            </w:pPr>
            <w:r>
              <w:rPr>
                <w:b/>
                <w:bCs/>
              </w:rPr>
              <w:t>Fecha</w:t>
            </w:r>
          </w:p>
        </w:tc>
      </w:tr>
      <w:tr w:rsidR="007D3626" w14:paraId="18FB438C" w14:textId="77777777" w:rsidTr="007D3626">
        <w:trPr>
          <w:jc w:val="center"/>
        </w:trPr>
        <w:tc>
          <w:tcPr>
            <w:tcW w:w="7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5BD12FC" w14:textId="77777777" w:rsidR="007D3626" w:rsidRDefault="007D3626">
            <w:pPr>
              <w:jc w:val="center"/>
            </w:pPr>
            <w:r>
              <w:t>1.</w:t>
            </w:r>
          </w:p>
        </w:tc>
        <w:tc>
          <w:tcPr>
            <w:tcW w:w="3323" w:type="dxa"/>
            <w:tcBorders>
              <w:top w:val="nil"/>
              <w:left w:val="nil"/>
              <w:bottom w:val="single" w:sz="8" w:space="0" w:color="auto"/>
              <w:right w:val="single" w:sz="8" w:space="0" w:color="auto"/>
            </w:tcBorders>
            <w:tcMar>
              <w:top w:w="0" w:type="dxa"/>
              <w:left w:w="108" w:type="dxa"/>
              <w:bottom w:w="0" w:type="dxa"/>
              <w:right w:w="108" w:type="dxa"/>
            </w:tcMar>
            <w:hideMark/>
          </w:tcPr>
          <w:p w14:paraId="218E2A3C" w14:textId="77777777" w:rsidR="007D3626" w:rsidRDefault="007D3626">
            <w:r>
              <w:t>Dirección General de Atención al Pleno</w:t>
            </w:r>
          </w:p>
        </w:tc>
        <w:tc>
          <w:tcPr>
            <w:tcW w:w="1117" w:type="dxa"/>
            <w:tcBorders>
              <w:top w:val="nil"/>
              <w:left w:val="nil"/>
              <w:bottom w:val="single" w:sz="8" w:space="0" w:color="auto"/>
              <w:right w:val="single" w:sz="8" w:space="0" w:color="auto"/>
            </w:tcBorders>
            <w:tcMar>
              <w:top w:w="0" w:type="dxa"/>
              <w:left w:w="108" w:type="dxa"/>
              <w:bottom w:w="0" w:type="dxa"/>
              <w:right w:w="108" w:type="dxa"/>
            </w:tcMar>
            <w:hideMark/>
          </w:tcPr>
          <w:p w14:paraId="65F70DB8" w14:textId="77777777" w:rsidR="007D3626" w:rsidRDefault="007D3626">
            <w:pPr>
              <w:jc w:val="center"/>
            </w:pPr>
            <w:r>
              <w:t>9</w:t>
            </w:r>
          </w:p>
        </w:tc>
        <w:tc>
          <w:tcPr>
            <w:tcW w:w="1587" w:type="dxa"/>
            <w:tcBorders>
              <w:top w:val="nil"/>
              <w:left w:val="nil"/>
              <w:bottom w:val="single" w:sz="8" w:space="0" w:color="auto"/>
              <w:right w:val="single" w:sz="8" w:space="0" w:color="auto"/>
            </w:tcBorders>
            <w:tcMar>
              <w:top w:w="0" w:type="dxa"/>
              <w:left w:w="108" w:type="dxa"/>
              <w:bottom w:w="0" w:type="dxa"/>
              <w:right w:w="108" w:type="dxa"/>
            </w:tcMar>
            <w:hideMark/>
          </w:tcPr>
          <w:p w14:paraId="51D64873" w14:textId="77777777" w:rsidR="007D3626" w:rsidRDefault="007D3626">
            <w:pPr>
              <w:jc w:val="center"/>
            </w:pPr>
            <w:r>
              <w:t>30/AGO/2018</w:t>
            </w:r>
          </w:p>
        </w:tc>
      </w:tr>
      <w:tr w:rsidR="007D3626" w14:paraId="0C07F1E2" w14:textId="77777777" w:rsidTr="007D3626">
        <w:trPr>
          <w:jc w:val="center"/>
        </w:trPr>
        <w:tc>
          <w:tcPr>
            <w:tcW w:w="7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5B0E19" w14:textId="77777777" w:rsidR="007D3626" w:rsidRDefault="007D3626">
            <w:pPr>
              <w:jc w:val="center"/>
            </w:pPr>
            <w:r>
              <w:t>2.</w:t>
            </w:r>
          </w:p>
        </w:tc>
        <w:tc>
          <w:tcPr>
            <w:tcW w:w="3323" w:type="dxa"/>
            <w:tcBorders>
              <w:top w:val="nil"/>
              <w:left w:val="nil"/>
              <w:bottom w:val="single" w:sz="8" w:space="0" w:color="auto"/>
              <w:right w:val="single" w:sz="8" w:space="0" w:color="auto"/>
            </w:tcBorders>
            <w:tcMar>
              <w:top w:w="0" w:type="dxa"/>
              <w:left w:w="108" w:type="dxa"/>
              <w:bottom w:w="0" w:type="dxa"/>
              <w:right w:w="108" w:type="dxa"/>
            </w:tcMar>
            <w:hideMark/>
          </w:tcPr>
          <w:p w14:paraId="1238D6C9" w14:textId="77777777" w:rsidR="007D3626" w:rsidRDefault="007D3626">
            <w:r>
              <w:t>Secretaría Ejecutiva</w:t>
            </w:r>
          </w:p>
        </w:tc>
        <w:tc>
          <w:tcPr>
            <w:tcW w:w="1117" w:type="dxa"/>
            <w:tcBorders>
              <w:top w:val="nil"/>
              <w:left w:val="nil"/>
              <w:bottom w:val="single" w:sz="8" w:space="0" w:color="auto"/>
              <w:right w:val="single" w:sz="8" w:space="0" w:color="auto"/>
            </w:tcBorders>
            <w:tcMar>
              <w:top w:w="0" w:type="dxa"/>
              <w:left w:w="108" w:type="dxa"/>
              <w:bottom w:w="0" w:type="dxa"/>
              <w:right w:w="108" w:type="dxa"/>
            </w:tcMar>
            <w:hideMark/>
          </w:tcPr>
          <w:p w14:paraId="2994A0AE" w14:textId="77777777" w:rsidR="007D3626" w:rsidRDefault="007D3626">
            <w:pPr>
              <w:jc w:val="center"/>
            </w:pPr>
            <w:r>
              <w:t>1</w:t>
            </w:r>
          </w:p>
        </w:tc>
        <w:tc>
          <w:tcPr>
            <w:tcW w:w="1587" w:type="dxa"/>
            <w:tcBorders>
              <w:top w:val="nil"/>
              <w:left w:val="nil"/>
              <w:bottom w:val="single" w:sz="8" w:space="0" w:color="auto"/>
              <w:right w:val="single" w:sz="8" w:space="0" w:color="auto"/>
            </w:tcBorders>
            <w:tcMar>
              <w:top w:w="0" w:type="dxa"/>
              <w:left w:w="108" w:type="dxa"/>
              <w:bottom w:w="0" w:type="dxa"/>
              <w:right w:w="108" w:type="dxa"/>
            </w:tcMar>
            <w:hideMark/>
          </w:tcPr>
          <w:p w14:paraId="45E50DE0" w14:textId="77777777" w:rsidR="007D3626" w:rsidRDefault="007D3626">
            <w:pPr>
              <w:jc w:val="center"/>
            </w:pPr>
            <w:r>
              <w:t>05/SEP/2018</w:t>
            </w:r>
          </w:p>
        </w:tc>
      </w:tr>
      <w:tr w:rsidR="007D3626" w14:paraId="50570D86" w14:textId="77777777" w:rsidTr="007D3626">
        <w:trPr>
          <w:jc w:val="center"/>
        </w:trPr>
        <w:tc>
          <w:tcPr>
            <w:tcW w:w="7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D71716" w14:textId="77777777" w:rsidR="007D3626" w:rsidRDefault="007D3626">
            <w:pPr>
              <w:jc w:val="center"/>
            </w:pPr>
            <w:r>
              <w:t>3.</w:t>
            </w:r>
          </w:p>
        </w:tc>
        <w:tc>
          <w:tcPr>
            <w:tcW w:w="3323" w:type="dxa"/>
            <w:tcBorders>
              <w:top w:val="nil"/>
              <w:left w:val="nil"/>
              <w:bottom w:val="single" w:sz="8" w:space="0" w:color="auto"/>
              <w:right w:val="single" w:sz="8" w:space="0" w:color="auto"/>
            </w:tcBorders>
            <w:tcMar>
              <w:top w:w="0" w:type="dxa"/>
              <w:left w:w="108" w:type="dxa"/>
              <w:bottom w:w="0" w:type="dxa"/>
              <w:right w:w="108" w:type="dxa"/>
            </w:tcMar>
            <w:hideMark/>
          </w:tcPr>
          <w:p w14:paraId="019D7260" w14:textId="77777777" w:rsidR="007D3626" w:rsidRDefault="007D3626">
            <w:r>
              <w:t>Dirección General de Evaluación, Investigación y Verificación del Sector Público</w:t>
            </w:r>
          </w:p>
        </w:tc>
        <w:tc>
          <w:tcPr>
            <w:tcW w:w="1117" w:type="dxa"/>
            <w:tcBorders>
              <w:top w:val="nil"/>
              <w:left w:val="nil"/>
              <w:bottom w:val="single" w:sz="8" w:space="0" w:color="auto"/>
              <w:right w:val="single" w:sz="8" w:space="0" w:color="auto"/>
            </w:tcBorders>
            <w:tcMar>
              <w:top w:w="0" w:type="dxa"/>
              <w:left w:w="108" w:type="dxa"/>
              <w:bottom w:w="0" w:type="dxa"/>
              <w:right w:w="108" w:type="dxa"/>
            </w:tcMar>
            <w:hideMark/>
          </w:tcPr>
          <w:p w14:paraId="10397604" w14:textId="77777777" w:rsidR="007D3626" w:rsidRDefault="007D3626">
            <w:pPr>
              <w:jc w:val="center"/>
            </w:pPr>
            <w:r>
              <w:t>1</w:t>
            </w:r>
          </w:p>
        </w:tc>
        <w:tc>
          <w:tcPr>
            <w:tcW w:w="1587" w:type="dxa"/>
            <w:tcBorders>
              <w:top w:val="nil"/>
              <w:left w:val="nil"/>
              <w:bottom w:val="single" w:sz="8" w:space="0" w:color="auto"/>
              <w:right w:val="single" w:sz="8" w:space="0" w:color="auto"/>
            </w:tcBorders>
            <w:tcMar>
              <w:top w:w="0" w:type="dxa"/>
              <w:left w:w="108" w:type="dxa"/>
              <w:bottom w:w="0" w:type="dxa"/>
              <w:right w:w="108" w:type="dxa"/>
            </w:tcMar>
            <w:hideMark/>
          </w:tcPr>
          <w:p w14:paraId="07712038" w14:textId="77777777" w:rsidR="007D3626" w:rsidRDefault="007D3626">
            <w:pPr>
              <w:jc w:val="center"/>
            </w:pPr>
            <w:r>
              <w:t>10/SEP/2018</w:t>
            </w:r>
          </w:p>
        </w:tc>
      </w:tr>
      <w:tr w:rsidR="007D3626" w14:paraId="007FDDE7" w14:textId="77777777" w:rsidTr="007D3626">
        <w:trPr>
          <w:jc w:val="center"/>
        </w:trPr>
        <w:tc>
          <w:tcPr>
            <w:tcW w:w="7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AEB378" w14:textId="77777777" w:rsidR="007D3626" w:rsidRDefault="007D3626">
            <w:pPr>
              <w:jc w:val="center"/>
            </w:pPr>
            <w:r>
              <w:t>4.</w:t>
            </w:r>
          </w:p>
        </w:tc>
        <w:tc>
          <w:tcPr>
            <w:tcW w:w="3323" w:type="dxa"/>
            <w:tcBorders>
              <w:top w:val="nil"/>
              <w:left w:val="nil"/>
              <w:bottom w:val="single" w:sz="8" w:space="0" w:color="auto"/>
              <w:right w:val="single" w:sz="8" w:space="0" w:color="auto"/>
            </w:tcBorders>
            <w:tcMar>
              <w:top w:w="0" w:type="dxa"/>
              <w:left w:w="108" w:type="dxa"/>
              <w:bottom w:w="0" w:type="dxa"/>
              <w:right w:w="108" w:type="dxa"/>
            </w:tcMar>
            <w:hideMark/>
          </w:tcPr>
          <w:p w14:paraId="6727E665" w14:textId="77777777" w:rsidR="007D3626" w:rsidRDefault="007D3626">
            <w:r>
              <w:t>Dirección General de Gobierno Abierto y Transparencia</w:t>
            </w:r>
          </w:p>
        </w:tc>
        <w:tc>
          <w:tcPr>
            <w:tcW w:w="1117" w:type="dxa"/>
            <w:tcBorders>
              <w:top w:val="nil"/>
              <w:left w:val="nil"/>
              <w:bottom w:val="single" w:sz="8" w:space="0" w:color="auto"/>
              <w:right w:val="single" w:sz="8" w:space="0" w:color="auto"/>
            </w:tcBorders>
            <w:tcMar>
              <w:top w:w="0" w:type="dxa"/>
              <w:left w:w="108" w:type="dxa"/>
              <w:bottom w:w="0" w:type="dxa"/>
              <w:right w:w="108" w:type="dxa"/>
            </w:tcMar>
            <w:hideMark/>
          </w:tcPr>
          <w:p w14:paraId="00BEAECD" w14:textId="77777777" w:rsidR="007D3626" w:rsidRDefault="007D3626">
            <w:pPr>
              <w:jc w:val="center"/>
            </w:pPr>
            <w:r>
              <w:t>2</w:t>
            </w:r>
          </w:p>
        </w:tc>
        <w:tc>
          <w:tcPr>
            <w:tcW w:w="1587" w:type="dxa"/>
            <w:tcBorders>
              <w:top w:val="nil"/>
              <w:left w:val="nil"/>
              <w:bottom w:val="single" w:sz="8" w:space="0" w:color="auto"/>
              <w:right w:val="single" w:sz="8" w:space="0" w:color="auto"/>
            </w:tcBorders>
            <w:tcMar>
              <w:top w:w="0" w:type="dxa"/>
              <w:left w:w="108" w:type="dxa"/>
              <w:bottom w:w="0" w:type="dxa"/>
              <w:right w:w="108" w:type="dxa"/>
            </w:tcMar>
            <w:hideMark/>
          </w:tcPr>
          <w:p w14:paraId="2E44967C" w14:textId="77777777" w:rsidR="007D3626" w:rsidRDefault="007D3626">
            <w:pPr>
              <w:jc w:val="center"/>
            </w:pPr>
            <w:r>
              <w:t>12/SEP/2018</w:t>
            </w:r>
          </w:p>
        </w:tc>
      </w:tr>
      <w:tr w:rsidR="007D3626" w14:paraId="22029E04" w14:textId="77777777" w:rsidTr="007D3626">
        <w:trPr>
          <w:jc w:val="center"/>
        </w:trPr>
        <w:tc>
          <w:tcPr>
            <w:tcW w:w="7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708A79" w14:textId="77777777" w:rsidR="007D3626" w:rsidRDefault="007D3626">
            <w:pPr>
              <w:jc w:val="center"/>
            </w:pPr>
            <w:r>
              <w:t>5.</w:t>
            </w:r>
          </w:p>
        </w:tc>
        <w:tc>
          <w:tcPr>
            <w:tcW w:w="3323" w:type="dxa"/>
            <w:tcBorders>
              <w:top w:val="nil"/>
              <w:left w:val="nil"/>
              <w:bottom w:val="single" w:sz="8" w:space="0" w:color="auto"/>
              <w:right w:val="single" w:sz="8" w:space="0" w:color="auto"/>
            </w:tcBorders>
            <w:tcMar>
              <w:top w:w="0" w:type="dxa"/>
              <w:left w:w="108" w:type="dxa"/>
              <w:bottom w:w="0" w:type="dxa"/>
              <w:right w:w="108" w:type="dxa"/>
            </w:tcMar>
            <w:hideMark/>
          </w:tcPr>
          <w:p w14:paraId="2C7D11D9" w14:textId="77777777" w:rsidR="007D3626" w:rsidRDefault="007D3626">
            <w:r>
              <w:t>Dirección General de Políticas de Acceso</w:t>
            </w:r>
          </w:p>
        </w:tc>
        <w:tc>
          <w:tcPr>
            <w:tcW w:w="1117" w:type="dxa"/>
            <w:tcBorders>
              <w:top w:val="nil"/>
              <w:left w:val="nil"/>
              <w:bottom w:val="single" w:sz="8" w:space="0" w:color="auto"/>
              <w:right w:val="single" w:sz="8" w:space="0" w:color="auto"/>
            </w:tcBorders>
            <w:tcMar>
              <w:top w:w="0" w:type="dxa"/>
              <w:left w:w="108" w:type="dxa"/>
              <w:bottom w:w="0" w:type="dxa"/>
              <w:right w:w="108" w:type="dxa"/>
            </w:tcMar>
            <w:hideMark/>
          </w:tcPr>
          <w:p w14:paraId="55227CE9" w14:textId="77777777" w:rsidR="007D3626" w:rsidRDefault="007D3626">
            <w:pPr>
              <w:jc w:val="center"/>
            </w:pPr>
            <w:r>
              <w:t>1</w:t>
            </w:r>
          </w:p>
        </w:tc>
        <w:tc>
          <w:tcPr>
            <w:tcW w:w="1587" w:type="dxa"/>
            <w:tcBorders>
              <w:top w:val="nil"/>
              <w:left w:val="nil"/>
              <w:bottom w:val="single" w:sz="8" w:space="0" w:color="auto"/>
              <w:right w:val="single" w:sz="8" w:space="0" w:color="auto"/>
            </w:tcBorders>
            <w:tcMar>
              <w:top w:w="0" w:type="dxa"/>
              <w:left w:w="108" w:type="dxa"/>
              <w:bottom w:w="0" w:type="dxa"/>
              <w:right w:w="108" w:type="dxa"/>
            </w:tcMar>
            <w:hideMark/>
          </w:tcPr>
          <w:p w14:paraId="271ED0A3" w14:textId="77777777" w:rsidR="007D3626" w:rsidRDefault="007D3626">
            <w:pPr>
              <w:jc w:val="center"/>
            </w:pPr>
            <w:r>
              <w:t>26/SEP/2018</w:t>
            </w:r>
          </w:p>
        </w:tc>
      </w:tr>
      <w:tr w:rsidR="007D3626" w14:paraId="382D2DE0" w14:textId="77777777" w:rsidTr="007D3626">
        <w:trPr>
          <w:jc w:val="center"/>
        </w:trPr>
        <w:tc>
          <w:tcPr>
            <w:tcW w:w="7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974CE6D" w14:textId="77777777" w:rsidR="007D3626" w:rsidRDefault="007D3626">
            <w:pPr>
              <w:jc w:val="center"/>
            </w:pPr>
            <w:r>
              <w:t>6.</w:t>
            </w:r>
          </w:p>
        </w:tc>
        <w:tc>
          <w:tcPr>
            <w:tcW w:w="3323" w:type="dxa"/>
            <w:tcBorders>
              <w:top w:val="nil"/>
              <w:left w:val="nil"/>
              <w:bottom w:val="single" w:sz="8" w:space="0" w:color="auto"/>
              <w:right w:val="single" w:sz="8" w:space="0" w:color="auto"/>
            </w:tcBorders>
            <w:tcMar>
              <w:top w:w="0" w:type="dxa"/>
              <w:left w:w="108" w:type="dxa"/>
              <w:bottom w:w="0" w:type="dxa"/>
              <w:right w:w="108" w:type="dxa"/>
            </w:tcMar>
            <w:hideMark/>
          </w:tcPr>
          <w:p w14:paraId="712016AB" w14:textId="77777777" w:rsidR="007D3626" w:rsidRDefault="007D3626">
            <w:r>
              <w:t>Dirección General de Promoción y Vinculación con la Sociedad</w:t>
            </w:r>
          </w:p>
        </w:tc>
        <w:tc>
          <w:tcPr>
            <w:tcW w:w="1117" w:type="dxa"/>
            <w:tcBorders>
              <w:top w:val="nil"/>
              <w:left w:val="nil"/>
              <w:bottom w:val="single" w:sz="8" w:space="0" w:color="auto"/>
              <w:right w:val="single" w:sz="8" w:space="0" w:color="auto"/>
            </w:tcBorders>
            <w:tcMar>
              <w:top w:w="0" w:type="dxa"/>
              <w:left w:w="108" w:type="dxa"/>
              <w:bottom w:w="0" w:type="dxa"/>
              <w:right w:w="108" w:type="dxa"/>
            </w:tcMar>
            <w:hideMark/>
          </w:tcPr>
          <w:p w14:paraId="77128D9D" w14:textId="77777777" w:rsidR="007D3626" w:rsidRDefault="007D3626">
            <w:pPr>
              <w:jc w:val="center"/>
            </w:pPr>
            <w:r>
              <w:t>1</w:t>
            </w:r>
          </w:p>
        </w:tc>
        <w:tc>
          <w:tcPr>
            <w:tcW w:w="1587" w:type="dxa"/>
            <w:tcBorders>
              <w:top w:val="nil"/>
              <w:left w:val="nil"/>
              <w:bottom w:val="single" w:sz="8" w:space="0" w:color="auto"/>
              <w:right w:val="single" w:sz="8" w:space="0" w:color="auto"/>
            </w:tcBorders>
            <w:tcMar>
              <w:top w:w="0" w:type="dxa"/>
              <w:left w:w="108" w:type="dxa"/>
              <w:bottom w:w="0" w:type="dxa"/>
              <w:right w:w="108" w:type="dxa"/>
            </w:tcMar>
            <w:hideMark/>
          </w:tcPr>
          <w:p w14:paraId="1DCFA4AB" w14:textId="77777777" w:rsidR="007D3626" w:rsidRDefault="007D3626">
            <w:pPr>
              <w:jc w:val="center"/>
            </w:pPr>
            <w:r>
              <w:t>27/SEP/2018</w:t>
            </w:r>
          </w:p>
        </w:tc>
      </w:tr>
      <w:tr w:rsidR="007D3626" w14:paraId="75A07A1B" w14:textId="77777777" w:rsidTr="007D3626">
        <w:trPr>
          <w:jc w:val="center"/>
        </w:trPr>
        <w:tc>
          <w:tcPr>
            <w:tcW w:w="7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45C411" w14:textId="77777777" w:rsidR="007D3626" w:rsidRDefault="007D3626">
            <w:pPr>
              <w:jc w:val="center"/>
            </w:pPr>
            <w:r>
              <w:t>7.</w:t>
            </w:r>
          </w:p>
        </w:tc>
        <w:tc>
          <w:tcPr>
            <w:tcW w:w="3323" w:type="dxa"/>
            <w:tcBorders>
              <w:top w:val="nil"/>
              <w:left w:val="nil"/>
              <w:bottom w:val="single" w:sz="8" w:space="0" w:color="auto"/>
              <w:right w:val="single" w:sz="8" w:space="0" w:color="auto"/>
            </w:tcBorders>
            <w:tcMar>
              <w:top w:w="0" w:type="dxa"/>
              <w:left w:w="108" w:type="dxa"/>
              <w:bottom w:w="0" w:type="dxa"/>
              <w:right w:w="108" w:type="dxa"/>
            </w:tcMar>
            <w:hideMark/>
          </w:tcPr>
          <w:p w14:paraId="677F83E9" w14:textId="77777777" w:rsidR="007D3626" w:rsidRDefault="007D3626">
            <w:r>
              <w:t>Dirección General Técnica Seguimiento y Normatividad del SNT</w:t>
            </w:r>
          </w:p>
        </w:tc>
        <w:tc>
          <w:tcPr>
            <w:tcW w:w="1117" w:type="dxa"/>
            <w:tcBorders>
              <w:top w:val="nil"/>
              <w:left w:val="nil"/>
              <w:bottom w:val="single" w:sz="8" w:space="0" w:color="auto"/>
              <w:right w:val="single" w:sz="8" w:space="0" w:color="auto"/>
            </w:tcBorders>
            <w:tcMar>
              <w:top w:w="0" w:type="dxa"/>
              <w:left w:w="108" w:type="dxa"/>
              <w:bottom w:w="0" w:type="dxa"/>
              <w:right w:w="108" w:type="dxa"/>
            </w:tcMar>
            <w:hideMark/>
          </w:tcPr>
          <w:p w14:paraId="21F46347" w14:textId="77777777" w:rsidR="007D3626" w:rsidRDefault="007D3626">
            <w:pPr>
              <w:jc w:val="center"/>
            </w:pPr>
            <w:r>
              <w:t>1</w:t>
            </w:r>
          </w:p>
        </w:tc>
        <w:tc>
          <w:tcPr>
            <w:tcW w:w="1587" w:type="dxa"/>
            <w:tcBorders>
              <w:top w:val="nil"/>
              <w:left w:val="nil"/>
              <w:bottom w:val="single" w:sz="8" w:space="0" w:color="auto"/>
              <w:right w:val="single" w:sz="8" w:space="0" w:color="auto"/>
            </w:tcBorders>
            <w:tcMar>
              <w:top w:w="0" w:type="dxa"/>
              <w:left w:w="108" w:type="dxa"/>
              <w:bottom w:w="0" w:type="dxa"/>
              <w:right w:w="108" w:type="dxa"/>
            </w:tcMar>
            <w:hideMark/>
          </w:tcPr>
          <w:p w14:paraId="37916845" w14:textId="77777777" w:rsidR="007D3626" w:rsidRDefault="007D3626">
            <w:pPr>
              <w:jc w:val="center"/>
            </w:pPr>
            <w:r>
              <w:t>04/OCT/2018</w:t>
            </w:r>
          </w:p>
        </w:tc>
      </w:tr>
      <w:tr w:rsidR="007D3626" w14:paraId="1800890A" w14:textId="77777777" w:rsidTr="007D3626">
        <w:trPr>
          <w:jc w:val="center"/>
        </w:trPr>
        <w:tc>
          <w:tcPr>
            <w:tcW w:w="7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879614F" w14:textId="77777777" w:rsidR="007D3626" w:rsidRDefault="007D3626">
            <w:pPr>
              <w:jc w:val="center"/>
            </w:pPr>
            <w:r>
              <w:t>8.</w:t>
            </w:r>
          </w:p>
        </w:tc>
        <w:tc>
          <w:tcPr>
            <w:tcW w:w="3323" w:type="dxa"/>
            <w:tcBorders>
              <w:top w:val="nil"/>
              <w:left w:val="nil"/>
              <w:bottom w:val="single" w:sz="8" w:space="0" w:color="auto"/>
              <w:right w:val="single" w:sz="8" w:space="0" w:color="auto"/>
            </w:tcBorders>
            <w:tcMar>
              <w:top w:w="0" w:type="dxa"/>
              <w:left w:w="108" w:type="dxa"/>
              <w:bottom w:w="0" w:type="dxa"/>
              <w:right w:w="108" w:type="dxa"/>
            </w:tcMar>
            <w:hideMark/>
          </w:tcPr>
          <w:p w14:paraId="5396E525" w14:textId="77777777" w:rsidR="007D3626" w:rsidRDefault="007D3626">
            <w:r>
              <w:t>Dirección General de Administración</w:t>
            </w:r>
          </w:p>
        </w:tc>
        <w:tc>
          <w:tcPr>
            <w:tcW w:w="1117" w:type="dxa"/>
            <w:tcBorders>
              <w:top w:val="nil"/>
              <w:left w:val="nil"/>
              <w:bottom w:val="single" w:sz="8" w:space="0" w:color="auto"/>
              <w:right w:val="single" w:sz="8" w:space="0" w:color="auto"/>
            </w:tcBorders>
            <w:tcMar>
              <w:top w:w="0" w:type="dxa"/>
              <w:left w:w="108" w:type="dxa"/>
              <w:bottom w:w="0" w:type="dxa"/>
              <w:right w:w="108" w:type="dxa"/>
            </w:tcMar>
            <w:hideMark/>
          </w:tcPr>
          <w:p w14:paraId="5EE1A74A" w14:textId="77777777" w:rsidR="007D3626" w:rsidRDefault="007D3626">
            <w:pPr>
              <w:jc w:val="center"/>
            </w:pPr>
            <w:r>
              <w:t>1</w:t>
            </w:r>
          </w:p>
        </w:tc>
        <w:tc>
          <w:tcPr>
            <w:tcW w:w="1587" w:type="dxa"/>
            <w:tcBorders>
              <w:top w:val="nil"/>
              <w:left w:val="nil"/>
              <w:bottom w:val="single" w:sz="8" w:space="0" w:color="auto"/>
              <w:right w:val="single" w:sz="8" w:space="0" w:color="auto"/>
            </w:tcBorders>
            <w:tcMar>
              <w:top w:w="0" w:type="dxa"/>
              <w:left w:w="108" w:type="dxa"/>
              <w:bottom w:w="0" w:type="dxa"/>
              <w:right w:w="108" w:type="dxa"/>
            </w:tcMar>
            <w:hideMark/>
          </w:tcPr>
          <w:p w14:paraId="11DB9C79" w14:textId="77777777" w:rsidR="007D3626" w:rsidRDefault="007D3626">
            <w:pPr>
              <w:jc w:val="center"/>
            </w:pPr>
            <w:r>
              <w:t>29/OCT/2018</w:t>
            </w:r>
          </w:p>
        </w:tc>
      </w:tr>
      <w:tr w:rsidR="007D3626" w14:paraId="727DC5E6" w14:textId="77777777" w:rsidTr="007D3626">
        <w:trPr>
          <w:jc w:val="center"/>
        </w:trPr>
        <w:tc>
          <w:tcPr>
            <w:tcW w:w="7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95F03D" w14:textId="77777777" w:rsidR="007D3626" w:rsidRDefault="007D3626">
            <w:pPr>
              <w:jc w:val="center"/>
            </w:pPr>
            <w:r>
              <w:t>9.</w:t>
            </w:r>
          </w:p>
        </w:tc>
        <w:tc>
          <w:tcPr>
            <w:tcW w:w="3323" w:type="dxa"/>
            <w:tcBorders>
              <w:top w:val="nil"/>
              <w:left w:val="nil"/>
              <w:bottom w:val="single" w:sz="8" w:space="0" w:color="auto"/>
              <w:right w:val="single" w:sz="8" w:space="0" w:color="auto"/>
            </w:tcBorders>
            <w:tcMar>
              <w:top w:w="0" w:type="dxa"/>
              <w:left w:w="108" w:type="dxa"/>
              <w:bottom w:w="0" w:type="dxa"/>
              <w:right w:w="108" w:type="dxa"/>
            </w:tcMar>
            <w:hideMark/>
          </w:tcPr>
          <w:p w14:paraId="7E2E496B" w14:textId="77777777" w:rsidR="007D3626" w:rsidRDefault="007D3626">
            <w:r>
              <w:t>Dirección General de Asuntos Jurídicos</w:t>
            </w:r>
          </w:p>
        </w:tc>
        <w:tc>
          <w:tcPr>
            <w:tcW w:w="1117" w:type="dxa"/>
            <w:tcBorders>
              <w:top w:val="nil"/>
              <w:left w:val="nil"/>
              <w:bottom w:val="single" w:sz="8" w:space="0" w:color="auto"/>
              <w:right w:val="single" w:sz="8" w:space="0" w:color="auto"/>
            </w:tcBorders>
            <w:tcMar>
              <w:top w:w="0" w:type="dxa"/>
              <w:left w:w="108" w:type="dxa"/>
              <w:bottom w:w="0" w:type="dxa"/>
              <w:right w:w="108" w:type="dxa"/>
            </w:tcMar>
            <w:hideMark/>
          </w:tcPr>
          <w:p w14:paraId="50C39856" w14:textId="77777777" w:rsidR="007D3626" w:rsidRDefault="007D3626">
            <w:pPr>
              <w:jc w:val="center"/>
            </w:pPr>
            <w:r>
              <w:t>1</w:t>
            </w:r>
          </w:p>
        </w:tc>
        <w:tc>
          <w:tcPr>
            <w:tcW w:w="1587" w:type="dxa"/>
            <w:tcBorders>
              <w:top w:val="nil"/>
              <w:left w:val="nil"/>
              <w:bottom w:val="single" w:sz="8" w:space="0" w:color="auto"/>
              <w:right w:val="single" w:sz="8" w:space="0" w:color="auto"/>
            </w:tcBorders>
            <w:tcMar>
              <w:top w:w="0" w:type="dxa"/>
              <w:left w:w="108" w:type="dxa"/>
              <w:bottom w:w="0" w:type="dxa"/>
              <w:right w:w="108" w:type="dxa"/>
            </w:tcMar>
            <w:hideMark/>
          </w:tcPr>
          <w:p w14:paraId="7AB80EDA" w14:textId="77777777" w:rsidR="007D3626" w:rsidRDefault="007D3626">
            <w:pPr>
              <w:jc w:val="center"/>
            </w:pPr>
            <w:r>
              <w:t>29/OCT/2018</w:t>
            </w:r>
          </w:p>
        </w:tc>
      </w:tr>
    </w:tbl>
    <w:p w14:paraId="154FFD50" w14:textId="77777777" w:rsidR="007D3626" w:rsidRDefault="007D3626" w:rsidP="007D3626">
      <w:pPr>
        <w:spacing w:line="360" w:lineRule="auto"/>
        <w:jc w:val="both"/>
        <w:rPr>
          <w:rFonts w:ascii="Arial" w:hAnsi="Arial" w:cs="Arial"/>
          <w:b/>
        </w:rPr>
      </w:pPr>
    </w:p>
    <w:p w14:paraId="5D5B705B" w14:textId="07D1C3C4" w:rsidR="007D3626" w:rsidRDefault="007D3626" w:rsidP="007D3626">
      <w:pPr>
        <w:spacing w:line="360" w:lineRule="auto"/>
        <w:jc w:val="both"/>
        <w:rPr>
          <w:rFonts w:ascii="Arial" w:hAnsi="Arial" w:cs="Arial"/>
          <w:b/>
        </w:rPr>
      </w:pPr>
      <w:r w:rsidRPr="009E37B7">
        <w:rPr>
          <w:rFonts w:ascii="Arial" w:hAnsi="Arial" w:cs="Arial"/>
          <w:b/>
        </w:rPr>
        <w:t>Avance: 100%</w:t>
      </w:r>
    </w:p>
    <w:p w14:paraId="509C420A" w14:textId="1D043864" w:rsidR="007C5B67" w:rsidRDefault="007C5B67" w:rsidP="00AF50EB">
      <w:pPr>
        <w:spacing w:line="360" w:lineRule="auto"/>
        <w:jc w:val="both"/>
        <w:rPr>
          <w:rFonts w:ascii="Arial" w:hAnsi="Arial" w:cs="Arial"/>
          <w:b/>
        </w:rPr>
      </w:pPr>
    </w:p>
    <w:p w14:paraId="14889361" w14:textId="77777777" w:rsidR="007D3626" w:rsidRDefault="007D3626" w:rsidP="00AF50EB">
      <w:pPr>
        <w:spacing w:line="360" w:lineRule="auto"/>
        <w:jc w:val="both"/>
        <w:rPr>
          <w:rFonts w:ascii="Arial" w:hAnsi="Arial" w:cs="Arial"/>
          <w:b/>
        </w:rPr>
      </w:pPr>
    </w:p>
    <w:p w14:paraId="7A441638" w14:textId="34E37F65" w:rsidR="009B11EF" w:rsidRPr="005A73A3" w:rsidRDefault="00D509B0" w:rsidP="009B11EF">
      <w:pPr>
        <w:spacing w:line="360" w:lineRule="auto"/>
        <w:jc w:val="both"/>
        <w:rPr>
          <w:rFonts w:ascii="Arial" w:hAnsi="Arial" w:cs="Arial"/>
          <w:b/>
        </w:rPr>
      </w:pPr>
      <w:r>
        <w:rPr>
          <w:rFonts w:ascii="Arial" w:hAnsi="Arial" w:cs="Arial"/>
          <w:b/>
          <w:lang w:val="es-MX" w:eastAsia="es-MX"/>
        </w:rPr>
        <w:t xml:space="preserve">1.4B </w:t>
      </w:r>
      <w:r w:rsidR="009B11EF">
        <w:rPr>
          <w:rFonts w:ascii="Arial" w:hAnsi="Arial" w:cs="Arial"/>
          <w:b/>
          <w:lang w:val="es-MX" w:eastAsia="es-MX"/>
        </w:rPr>
        <w:t xml:space="preserve">– 1.4C </w:t>
      </w:r>
      <w:r w:rsidRPr="0052485E">
        <w:rPr>
          <w:rFonts w:ascii="Arial" w:hAnsi="Arial" w:cs="Arial"/>
          <w:b/>
          <w:lang w:val="es-MX" w:eastAsia="es-MX"/>
        </w:rPr>
        <w:t>Impartir curso 1</w:t>
      </w:r>
      <w:r w:rsidR="009B11EF">
        <w:rPr>
          <w:rFonts w:ascii="Arial" w:hAnsi="Arial" w:cs="Arial"/>
          <w:b/>
          <w:lang w:val="es-MX" w:eastAsia="es-MX"/>
        </w:rPr>
        <w:t xml:space="preserve"> y 2</w:t>
      </w:r>
      <w:r w:rsidR="000728F8">
        <w:rPr>
          <w:rFonts w:ascii="Arial" w:hAnsi="Arial" w:cs="Arial"/>
          <w:b/>
          <w:lang w:val="es-MX" w:eastAsia="es-MX"/>
        </w:rPr>
        <w:t xml:space="preserve"> de capacitación para los Responsables de A</w:t>
      </w:r>
      <w:r w:rsidR="009B11EF">
        <w:rPr>
          <w:rFonts w:ascii="Arial" w:hAnsi="Arial" w:cs="Arial"/>
          <w:b/>
          <w:lang w:val="es-MX" w:eastAsia="es-MX"/>
        </w:rPr>
        <w:t xml:space="preserve">rchivo </w:t>
      </w:r>
      <w:r w:rsidR="000728F8">
        <w:rPr>
          <w:rFonts w:ascii="Arial" w:hAnsi="Arial" w:cs="Arial"/>
          <w:b/>
          <w:lang w:val="es-MX" w:eastAsia="es-MX"/>
        </w:rPr>
        <w:t xml:space="preserve">de Trámite </w:t>
      </w:r>
      <w:r w:rsidR="009B11EF">
        <w:rPr>
          <w:rFonts w:ascii="Arial" w:hAnsi="Arial" w:cs="Arial"/>
          <w:b/>
          <w:lang w:val="es-MX" w:eastAsia="es-MX"/>
        </w:rPr>
        <w:t xml:space="preserve">del INAI </w:t>
      </w:r>
    </w:p>
    <w:p w14:paraId="47E22A20" w14:textId="57AD5CA5" w:rsidR="002C21B3" w:rsidRPr="00D509B0" w:rsidRDefault="00D509B0" w:rsidP="00AF50EB">
      <w:pPr>
        <w:spacing w:line="360" w:lineRule="auto"/>
        <w:jc w:val="both"/>
        <w:rPr>
          <w:rFonts w:ascii="Arial" w:hAnsi="Arial" w:cs="Arial"/>
        </w:rPr>
      </w:pPr>
      <w:r w:rsidRPr="00D509B0">
        <w:rPr>
          <w:rFonts w:ascii="Arial" w:hAnsi="Arial" w:cs="Arial"/>
        </w:rPr>
        <w:lastRenderedPageBreak/>
        <w:t>En cumplimiento a las actividades de capacitación en materia de gestión documental y organización de archivos, se informa que se capacitó a 63 servidores públicos que actúan como Responsables de Archivo de Trámite, los cuales atendieron la convocatoria a dos cursos de capacitación que se programaron en el primer y segundo semestre de 2018, conforme al siguiente detalle:</w:t>
      </w:r>
    </w:p>
    <w:tbl>
      <w:tblPr>
        <w:tblStyle w:val="Tabladecuadrcula4-nfasis3"/>
        <w:tblpPr w:leftFromText="141" w:rightFromText="141" w:vertAnchor="text" w:horzAnchor="margin" w:tblpXSpec="center" w:tblpY="20"/>
        <w:tblW w:w="8217" w:type="dxa"/>
        <w:tblLayout w:type="fixed"/>
        <w:tblLook w:val="04A0" w:firstRow="1" w:lastRow="0" w:firstColumn="1" w:lastColumn="0" w:noHBand="0" w:noVBand="1"/>
      </w:tblPr>
      <w:tblGrid>
        <w:gridCol w:w="4528"/>
        <w:gridCol w:w="2130"/>
        <w:gridCol w:w="1559"/>
      </w:tblGrid>
      <w:tr w:rsidR="00D509B0" w:rsidRPr="009B11EF" w14:paraId="56B94B3E" w14:textId="77777777" w:rsidTr="0098297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28" w:type="dxa"/>
            <w:shd w:val="clear" w:color="auto" w:fill="B6DDE8" w:themeFill="accent5" w:themeFillTint="66"/>
            <w:noWrap/>
            <w:hideMark/>
          </w:tcPr>
          <w:p w14:paraId="070AB6F6" w14:textId="77777777" w:rsidR="00D509B0" w:rsidRPr="000728F8" w:rsidRDefault="00D509B0" w:rsidP="000728F8">
            <w:pPr>
              <w:spacing w:after="160"/>
              <w:jc w:val="center"/>
              <w:rPr>
                <w:rFonts w:ascii="Arial" w:hAnsi="Arial" w:cs="Arial"/>
                <w:bCs w:val="0"/>
                <w:color w:val="auto"/>
                <w:sz w:val="20"/>
                <w:szCs w:val="20"/>
                <w:lang w:val="es-ES"/>
              </w:rPr>
            </w:pPr>
            <w:r w:rsidRPr="000728F8">
              <w:rPr>
                <w:rFonts w:ascii="Arial" w:hAnsi="Arial" w:cs="Arial"/>
                <w:bCs w:val="0"/>
                <w:color w:val="auto"/>
                <w:sz w:val="20"/>
                <w:szCs w:val="20"/>
                <w:lang w:val="es-ES"/>
              </w:rPr>
              <w:t>Capacitación para Responsables del Archivo de Trámite</w:t>
            </w:r>
          </w:p>
        </w:tc>
        <w:tc>
          <w:tcPr>
            <w:tcW w:w="2130" w:type="dxa"/>
            <w:shd w:val="clear" w:color="auto" w:fill="B6DDE8" w:themeFill="accent5" w:themeFillTint="66"/>
          </w:tcPr>
          <w:p w14:paraId="4119C180" w14:textId="77777777" w:rsidR="00D509B0" w:rsidRPr="000728F8" w:rsidRDefault="00D509B0" w:rsidP="000728F8">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20"/>
                <w:szCs w:val="20"/>
                <w:lang w:val="es-ES"/>
              </w:rPr>
            </w:pPr>
            <w:r w:rsidRPr="000728F8">
              <w:rPr>
                <w:rFonts w:ascii="Arial" w:hAnsi="Arial" w:cs="Arial"/>
                <w:bCs w:val="0"/>
                <w:color w:val="auto"/>
                <w:sz w:val="20"/>
                <w:szCs w:val="20"/>
                <w:lang w:val="es-ES"/>
              </w:rPr>
              <w:t>Fecha de realización de la capacitación</w:t>
            </w:r>
          </w:p>
        </w:tc>
        <w:tc>
          <w:tcPr>
            <w:tcW w:w="1559" w:type="dxa"/>
            <w:shd w:val="clear" w:color="auto" w:fill="B6DDE8" w:themeFill="accent5" w:themeFillTint="66"/>
          </w:tcPr>
          <w:p w14:paraId="142125F1" w14:textId="77777777" w:rsidR="00D509B0" w:rsidRPr="000728F8" w:rsidRDefault="00D509B0" w:rsidP="000728F8">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20"/>
                <w:szCs w:val="20"/>
                <w:lang w:val="es-ES"/>
              </w:rPr>
            </w:pPr>
            <w:r w:rsidRPr="000728F8">
              <w:rPr>
                <w:rFonts w:ascii="Arial" w:hAnsi="Arial" w:cs="Arial"/>
                <w:bCs w:val="0"/>
                <w:color w:val="auto"/>
                <w:sz w:val="20"/>
                <w:szCs w:val="20"/>
                <w:lang w:val="es-ES"/>
              </w:rPr>
              <w:t>Servidores públicos del INAI capacitados</w:t>
            </w:r>
          </w:p>
        </w:tc>
      </w:tr>
      <w:tr w:rsidR="00D509B0" w:rsidRPr="009B11EF" w14:paraId="12CB81CD" w14:textId="77777777" w:rsidTr="009829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28" w:type="dxa"/>
            <w:noWrap/>
          </w:tcPr>
          <w:p w14:paraId="1D88684F" w14:textId="77777777" w:rsidR="00D509B0" w:rsidRPr="009B11EF" w:rsidRDefault="00D509B0" w:rsidP="009B11EF">
            <w:pPr>
              <w:spacing w:after="160" w:line="360" w:lineRule="auto"/>
              <w:rPr>
                <w:rFonts w:ascii="Arial" w:hAnsi="Arial" w:cs="Arial"/>
                <w:b w:val="0"/>
                <w:bCs w:val="0"/>
                <w:sz w:val="20"/>
                <w:szCs w:val="20"/>
                <w:lang w:val="es-ES"/>
              </w:rPr>
            </w:pPr>
            <w:r w:rsidRPr="009B11EF">
              <w:rPr>
                <w:rFonts w:ascii="Arial" w:hAnsi="Arial" w:cs="Arial"/>
                <w:b w:val="0"/>
                <w:bCs w:val="0"/>
                <w:sz w:val="20"/>
                <w:szCs w:val="20"/>
                <w:lang w:val="es-ES"/>
              </w:rPr>
              <w:t>Curso “Organización del archivo de trámite”</w:t>
            </w:r>
          </w:p>
        </w:tc>
        <w:tc>
          <w:tcPr>
            <w:tcW w:w="2130" w:type="dxa"/>
          </w:tcPr>
          <w:p w14:paraId="15166FED" w14:textId="77777777" w:rsidR="00D509B0" w:rsidRPr="009B11EF" w:rsidRDefault="00D509B0" w:rsidP="000728F8">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9B11EF">
              <w:rPr>
                <w:rFonts w:ascii="Arial" w:hAnsi="Arial" w:cs="Arial"/>
                <w:sz w:val="20"/>
                <w:szCs w:val="20"/>
                <w:lang w:val="es-ES"/>
              </w:rPr>
              <w:t>20 y 21 de marzo de 2018</w:t>
            </w:r>
          </w:p>
        </w:tc>
        <w:tc>
          <w:tcPr>
            <w:tcW w:w="1559" w:type="dxa"/>
          </w:tcPr>
          <w:p w14:paraId="18D086AE" w14:textId="77777777" w:rsidR="00D509B0" w:rsidRPr="009B11EF" w:rsidRDefault="00D509B0" w:rsidP="009B11E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9B11EF">
              <w:rPr>
                <w:rFonts w:ascii="Arial" w:hAnsi="Arial" w:cs="Arial"/>
                <w:sz w:val="20"/>
                <w:szCs w:val="20"/>
                <w:lang w:val="es-ES"/>
              </w:rPr>
              <w:t>16</w:t>
            </w:r>
          </w:p>
        </w:tc>
      </w:tr>
      <w:tr w:rsidR="00D509B0" w:rsidRPr="009B11EF" w14:paraId="4A549BF6" w14:textId="77777777" w:rsidTr="0098297D">
        <w:trPr>
          <w:trHeight w:val="70"/>
        </w:trPr>
        <w:tc>
          <w:tcPr>
            <w:cnfStyle w:val="001000000000" w:firstRow="0" w:lastRow="0" w:firstColumn="1" w:lastColumn="0" w:oddVBand="0" w:evenVBand="0" w:oddHBand="0" w:evenHBand="0" w:firstRowFirstColumn="0" w:firstRowLastColumn="0" w:lastRowFirstColumn="0" w:lastRowLastColumn="0"/>
            <w:tcW w:w="4528" w:type="dxa"/>
            <w:noWrap/>
          </w:tcPr>
          <w:p w14:paraId="243F5EFB" w14:textId="77777777" w:rsidR="00D509B0" w:rsidRPr="009B11EF" w:rsidRDefault="00D509B0" w:rsidP="009B11EF">
            <w:pPr>
              <w:spacing w:after="160" w:line="360" w:lineRule="auto"/>
              <w:rPr>
                <w:rFonts w:ascii="Arial" w:hAnsi="Arial" w:cs="Arial"/>
                <w:b w:val="0"/>
                <w:bCs w:val="0"/>
                <w:sz w:val="20"/>
                <w:szCs w:val="20"/>
                <w:lang w:val="es-ES"/>
              </w:rPr>
            </w:pPr>
            <w:r w:rsidRPr="009B11EF">
              <w:rPr>
                <w:rFonts w:ascii="Arial" w:hAnsi="Arial" w:cs="Arial"/>
                <w:b w:val="0"/>
                <w:bCs w:val="0"/>
                <w:sz w:val="20"/>
                <w:szCs w:val="20"/>
                <w:lang w:val="es-ES"/>
              </w:rPr>
              <w:t>Curso “Organización del archivo de trámite”</w:t>
            </w:r>
          </w:p>
        </w:tc>
        <w:tc>
          <w:tcPr>
            <w:tcW w:w="2130" w:type="dxa"/>
          </w:tcPr>
          <w:p w14:paraId="2E2B7DEE" w14:textId="77777777" w:rsidR="00D509B0" w:rsidRPr="009B11EF" w:rsidRDefault="00D509B0" w:rsidP="000728F8">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9B11EF">
              <w:rPr>
                <w:rFonts w:ascii="Arial" w:hAnsi="Arial" w:cs="Arial"/>
                <w:sz w:val="20"/>
                <w:szCs w:val="20"/>
                <w:lang w:val="es-ES"/>
              </w:rPr>
              <w:t>7 de diciembre de 2018</w:t>
            </w:r>
          </w:p>
        </w:tc>
        <w:tc>
          <w:tcPr>
            <w:tcW w:w="1559" w:type="dxa"/>
          </w:tcPr>
          <w:p w14:paraId="558AD685" w14:textId="77777777" w:rsidR="00D509B0" w:rsidRPr="009B11EF" w:rsidRDefault="00D509B0" w:rsidP="009B11E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9B11EF">
              <w:rPr>
                <w:rFonts w:ascii="Arial" w:hAnsi="Arial" w:cs="Arial"/>
                <w:sz w:val="20"/>
                <w:szCs w:val="20"/>
                <w:lang w:val="es-ES"/>
              </w:rPr>
              <w:t>47</w:t>
            </w:r>
          </w:p>
        </w:tc>
      </w:tr>
      <w:tr w:rsidR="00D509B0" w:rsidRPr="009B11EF" w14:paraId="7324BDBB" w14:textId="77777777" w:rsidTr="0098297D">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528" w:type="dxa"/>
            <w:noWrap/>
          </w:tcPr>
          <w:p w14:paraId="2AEFF892" w14:textId="77777777" w:rsidR="00D509B0" w:rsidRPr="009B11EF" w:rsidRDefault="00D509B0" w:rsidP="009B11EF">
            <w:pPr>
              <w:spacing w:line="360" w:lineRule="auto"/>
              <w:rPr>
                <w:rFonts w:ascii="Arial" w:hAnsi="Arial" w:cs="Arial"/>
                <w:b w:val="0"/>
                <w:bCs w:val="0"/>
                <w:sz w:val="20"/>
                <w:szCs w:val="20"/>
                <w:lang w:val="es-ES"/>
              </w:rPr>
            </w:pPr>
          </w:p>
        </w:tc>
        <w:tc>
          <w:tcPr>
            <w:tcW w:w="2130" w:type="dxa"/>
          </w:tcPr>
          <w:p w14:paraId="531FC876" w14:textId="77777777" w:rsidR="00D509B0" w:rsidRPr="009B11EF" w:rsidRDefault="00D509B0" w:rsidP="009B11EF">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9B11EF">
              <w:rPr>
                <w:rFonts w:ascii="Arial" w:hAnsi="Arial" w:cs="Arial"/>
                <w:sz w:val="20"/>
                <w:szCs w:val="20"/>
                <w:lang w:val="es-ES"/>
              </w:rPr>
              <w:t>Total</w:t>
            </w:r>
          </w:p>
        </w:tc>
        <w:tc>
          <w:tcPr>
            <w:tcW w:w="1559" w:type="dxa"/>
          </w:tcPr>
          <w:p w14:paraId="055A4564" w14:textId="77777777" w:rsidR="00D509B0" w:rsidRPr="009B11EF" w:rsidRDefault="00D509B0" w:rsidP="009B11E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val="es-ES"/>
              </w:rPr>
            </w:pPr>
            <w:r w:rsidRPr="009B11EF">
              <w:rPr>
                <w:rFonts w:ascii="Arial" w:hAnsi="Arial" w:cs="Arial"/>
                <w:b/>
                <w:sz w:val="20"/>
                <w:szCs w:val="20"/>
                <w:lang w:val="es-ES"/>
              </w:rPr>
              <w:t>63</w:t>
            </w:r>
          </w:p>
        </w:tc>
      </w:tr>
    </w:tbl>
    <w:p w14:paraId="43467CF1" w14:textId="4ABEDB91" w:rsidR="002C21B3" w:rsidRDefault="002C21B3" w:rsidP="009B11EF">
      <w:pPr>
        <w:spacing w:line="360" w:lineRule="auto"/>
        <w:jc w:val="both"/>
        <w:rPr>
          <w:rFonts w:ascii="Arial" w:hAnsi="Arial" w:cs="Arial"/>
        </w:rPr>
      </w:pPr>
    </w:p>
    <w:p w14:paraId="6CE1AFA9" w14:textId="07B43905" w:rsidR="00D509B0" w:rsidRPr="009B11EF" w:rsidRDefault="00D509B0" w:rsidP="009B11EF">
      <w:pPr>
        <w:spacing w:line="360" w:lineRule="auto"/>
        <w:jc w:val="both"/>
        <w:rPr>
          <w:rFonts w:ascii="Arial" w:hAnsi="Arial" w:cs="Arial"/>
        </w:rPr>
      </w:pPr>
      <w:r w:rsidRPr="009B11EF">
        <w:rPr>
          <w:rFonts w:ascii="Arial" w:hAnsi="Arial" w:cs="Arial"/>
        </w:rPr>
        <w:t>Asimismo, se informa que se atendieron solicitudes de asesoría sobre los diversos procedimientos de organización documental (transfer</w:t>
      </w:r>
      <w:r w:rsidR="00BF2795">
        <w:rPr>
          <w:rFonts w:ascii="Arial" w:hAnsi="Arial" w:cs="Arial"/>
        </w:rPr>
        <w:t>encias, bajas, etc.) requeridas</w:t>
      </w:r>
      <w:r w:rsidRPr="009B11EF">
        <w:rPr>
          <w:rFonts w:ascii="Arial" w:hAnsi="Arial" w:cs="Arial"/>
        </w:rPr>
        <w:t xml:space="preserve"> por diferentes unidades y áreas del Instituto, entre los que se señalan:</w:t>
      </w:r>
    </w:p>
    <w:p w14:paraId="291CD18B" w14:textId="77777777" w:rsidR="00D509B0" w:rsidRPr="009B11EF" w:rsidRDefault="00D509B0" w:rsidP="009B11EF">
      <w:pPr>
        <w:pStyle w:val="Prrafodelista"/>
        <w:numPr>
          <w:ilvl w:val="0"/>
          <w:numId w:val="10"/>
        </w:numPr>
        <w:spacing w:after="160" w:line="360" w:lineRule="auto"/>
        <w:contextualSpacing/>
        <w:rPr>
          <w:rFonts w:ascii="Arial" w:hAnsi="Arial" w:cs="Arial"/>
        </w:rPr>
      </w:pPr>
      <w:r w:rsidRPr="009B11EF">
        <w:rPr>
          <w:rFonts w:ascii="Arial" w:hAnsi="Arial" w:cs="Arial"/>
        </w:rPr>
        <w:t>Ponencia de la Comisionada Blanca Lilia Ibarra - 24 de agosto de 2018.</w:t>
      </w:r>
    </w:p>
    <w:p w14:paraId="519F91BE" w14:textId="77777777" w:rsidR="00D509B0" w:rsidRPr="009B11EF" w:rsidRDefault="00D509B0" w:rsidP="009B11EF">
      <w:pPr>
        <w:pStyle w:val="Prrafodelista"/>
        <w:numPr>
          <w:ilvl w:val="0"/>
          <w:numId w:val="10"/>
        </w:numPr>
        <w:spacing w:after="160" w:line="360" w:lineRule="auto"/>
        <w:contextualSpacing/>
        <w:rPr>
          <w:rFonts w:ascii="Arial" w:hAnsi="Arial" w:cs="Arial"/>
        </w:rPr>
      </w:pPr>
      <w:r w:rsidRPr="009B11EF">
        <w:rPr>
          <w:rFonts w:ascii="Arial" w:hAnsi="Arial" w:cs="Arial"/>
        </w:rPr>
        <w:t>Ponencia del Comisionado Oscar M. Guerra Ford – 6 de septiembre de 2018.</w:t>
      </w:r>
    </w:p>
    <w:p w14:paraId="71A71477" w14:textId="77777777" w:rsidR="00D509B0" w:rsidRPr="009B11EF" w:rsidRDefault="00D509B0" w:rsidP="009B11EF">
      <w:pPr>
        <w:pStyle w:val="Prrafodelista"/>
        <w:numPr>
          <w:ilvl w:val="0"/>
          <w:numId w:val="10"/>
        </w:numPr>
        <w:spacing w:after="160" w:line="360" w:lineRule="auto"/>
        <w:contextualSpacing/>
        <w:rPr>
          <w:rFonts w:ascii="Arial" w:hAnsi="Arial" w:cs="Arial"/>
        </w:rPr>
      </w:pPr>
      <w:r w:rsidRPr="009B11EF">
        <w:rPr>
          <w:rFonts w:ascii="Arial" w:hAnsi="Arial" w:cs="Arial"/>
        </w:rPr>
        <w:t>Centro de Atención a la Sociedad - 31 de octubre de 2018.</w:t>
      </w:r>
    </w:p>
    <w:p w14:paraId="31C90F65" w14:textId="77777777" w:rsidR="00D509B0" w:rsidRPr="009B11EF" w:rsidRDefault="00D509B0" w:rsidP="009B11EF">
      <w:pPr>
        <w:pStyle w:val="Prrafodelista"/>
        <w:numPr>
          <w:ilvl w:val="0"/>
          <w:numId w:val="10"/>
        </w:numPr>
        <w:spacing w:after="160" w:line="360" w:lineRule="auto"/>
        <w:contextualSpacing/>
        <w:rPr>
          <w:rFonts w:ascii="Arial" w:hAnsi="Arial" w:cs="Arial"/>
        </w:rPr>
      </w:pPr>
      <w:r w:rsidRPr="009B11EF">
        <w:rPr>
          <w:rFonts w:ascii="Arial" w:hAnsi="Arial" w:cs="Arial"/>
        </w:rPr>
        <w:t>Dirección General de Enlace con los Poderes Legislativo y Judicial – noviembre de 2018.</w:t>
      </w:r>
    </w:p>
    <w:p w14:paraId="09605A68" w14:textId="77777777" w:rsidR="00D509B0" w:rsidRPr="009B11EF" w:rsidRDefault="00D509B0" w:rsidP="009B11EF">
      <w:pPr>
        <w:pStyle w:val="Prrafodelista"/>
        <w:numPr>
          <w:ilvl w:val="0"/>
          <w:numId w:val="10"/>
        </w:numPr>
        <w:spacing w:after="160" w:line="360" w:lineRule="auto"/>
        <w:contextualSpacing/>
        <w:rPr>
          <w:rFonts w:ascii="Arial" w:hAnsi="Arial" w:cs="Arial"/>
        </w:rPr>
      </w:pPr>
      <w:r w:rsidRPr="009B11EF">
        <w:rPr>
          <w:rFonts w:ascii="Arial" w:hAnsi="Arial" w:cs="Arial"/>
        </w:rPr>
        <w:t>Dirección General de Investigación y Verificación del Sector Privado – 28 de noviembre de 2018.</w:t>
      </w:r>
    </w:p>
    <w:p w14:paraId="5078EA8C" w14:textId="7E2BF7D4" w:rsidR="00D509B0" w:rsidRPr="009B11EF" w:rsidRDefault="00D509B0" w:rsidP="009B11EF">
      <w:pPr>
        <w:pStyle w:val="Prrafodelista"/>
        <w:numPr>
          <w:ilvl w:val="0"/>
          <w:numId w:val="10"/>
        </w:numPr>
        <w:spacing w:after="160" w:line="360" w:lineRule="auto"/>
        <w:contextualSpacing/>
        <w:rPr>
          <w:rFonts w:ascii="Arial" w:hAnsi="Arial" w:cs="Arial"/>
        </w:rPr>
      </w:pPr>
      <w:r w:rsidRPr="009B11EF">
        <w:rPr>
          <w:rFonts w:ascii="Arial" w:hAnsi="Arial" w:cs="Arial"/>
        </w:rPr>
        <w:t>Atención de v</w:t>
      </w:r>
      <w:r w:rsidR="00BF2795">
        <w:rPr>
          <w:rFonts w:ascii="Arial" w:hAnsi="Arial" w:cs="Arial"/>
        </w:rPr>
        <w:t>is</w:t>
      </w:r>
      <w:r w:rsidR="000728F8">
        <w:rPr>
          <w:rFonts w:ascii="Arial" w:hAnsi="Arial" w:cs="Arial"/>
        </w:rPr>
        <w:t>i</w:t>
      </w:r>
      <w:r w:rsidR="00BF2795">
        <w:rPr>
          <w:rFonts w:ascii="Arial" w:hAnsi="Arial" w:cs="Arial"/>
        </w:rPr>
        <w:t xml:space="preserve">ta guiada de 20 alumnos de </w:t>
      </w:r>
      <w:r w:rsidRPr="009B11EF">
        <w:rPr>
          <w:rFonts w:ascii="Arial" w:hAnsi="Arial" w:cs="Arial"/>
        </w:rPr>
        <w:t>licenciatura de la Escuela Nacional de Biblioteconomía y Archivonomía - 22 de noviembre de 2018.</w:t>
      </w:r>
    </w:p>
    <w:p w14:paraId="49CAE17D" w14:textId="2DE6A9C0" w:rsidR="00D509B0" w:rsidRPr="009B11EF" w:rsidRDefault="00D509B0" w:rsidP="009B11EF">
      <w:pPr>
        <w:spacing w:line="360" w:lineRule="auto"/>
        <w:jc w:val="both"/>
        <w:rPr>
          <w:rFonts w:ascii="Arial" w:hAnsi="Arial" w:cs="Arial"/>
        </w:rPr>
      </w:pPr>
      <w:r w:rsidRPr="009B11EF">
        <w:rPr>
          <w:rFonts w:ascii="Arial" w:hAnsi="Arial" w:cs="Arial"/>
        </w:rPr>
        <w:t>En materia de capacitación a los sujetos obligados, en coordinación con la Dirección General de Capacitación, personal de la DGGIE participaron como instructor</w:t>
      </w:r>
      <w:r w:rsidR="000728F8">
        <w:rPr>
          <w:rFonts w:ascii="Arial" w:hAnsi="Arial" w:cs="Arial"/>
        </w:rPr>
        <w:t>es</w:t>
      </w:r>
      <w:r w:rsidRPr="009B11EF">
        <w:rPr>
          <w:rFonts w:ascii="Arial" w:hAnsi="Arial" w:cs="Arial"/>
        </w:rPr>
        <w:t xml:space="preserve"> en las jornadas de capacitación “Gestión de Documentos y Administración de Archivos”, llevadas en los meses de octubre a diciembre de 2018, </w:t>
      </w:r>
      <w:r w:rsidR="000728F8">
        <w:rPr>
          <w:rFonts w:ascii="Arial" w:hAnsi="Arial" w:cs="Arial"/>
        </w:rPr>
        <w:t>como se detalla a continuación:</w:t>
      </w:r>
    </w:p>
    <w:p w14:paraId="35CF4475" w14:textId="4D3E4FC1" w:rsidR="00D509B0" w:rsidRDefault="00D509B0" w:rsidP="009B11EF">
      <w:pPr>
        <w:spacing w:line="360" w:lineRule="auto"/>
        <w:jc w:val="both"/>
        <w:rPr>
          <w:rFonts w:ascii="Arial" w:hAnsi="Arial" w:cs="Arial"/>
        </w:rPr>
      </w:pPr>
    </w:p>
    <w:p w14:paraId="29537028" w14:textId="77777777" w:rsidR="00475AEE" w:rsidRPr="009B11EF" w:rsidRDefault="00475AEE" w:rsidP="009B11EF">
      <w:pPr>
        <w:spacing w:line="360" w:lineRule="auto"/>
        <w:jc w:val="both"/>
        <w:rPr>
          <w:rFonts w:ascii="Arial" w:hAnsi="Arial" w:cs="Arial"/>
        </w:rPr>
      </w:pPr>
    </w:p>
    <w:tbl>
      <w:tblPr>
        <w:tblStyle w:val="Tabladecuadrcula4-nfasis31"/>
        <w:tblpPr w:leftFromText="141" w:rightFromText="141" w:vertAnchor="text" w:tblpXSpec="center"/>
        <w:tblW w:w="5098" w:type="dxa"/>
        <w:tblLook w:val="04A0" w:firstRow="1" w:lastRow="0" w:firstColumn="1" w:lastColumn="0" w:noHBand="0" w:noVBand="1"/>
      </w:tblPr>
      <w:tblGrid>
        <w:gridCol w:w="2689"/>
        <w:gridCol w:w="2409"/>
      </w:tblGrid>
      <w:tr w:rsidR="00D509B0" w:rsidRPr="009B11EF" w14:paraId="411C5AAA" w14:textId="77777777" w:rsidTr="0098297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shd w:val="clear" w:color="auto" w:fill="B6DDE8" w:themeFill="accent5" w:themeFillTint="66"/>
            <w:noWrap/>
            <w:hideMark/>
          </w:tcPr>
          <w:p w14:paraId="3AC6EF04" w14:textId="77777777" w:rsidR="00D509B0" w:rsidRPr="000728F8" w:rsidRDefault="00D509B0" w:rsidP="009B11EF">
            <w:pPr>
              <w:spacing w:line="360" w:lineRule="auto"/>
              <w:jc w:val="center"/>
              <w:rPr>
                <w:rFonts w:ascii="Arial" w:hAnsi="Arial" w:cs="Arial"/>
                <w:bCs w:val="0"/>
                <w:color w:val="auto"/>
                <w:sz w:val="20"/>
                <w:szCs w:val="20"/>
                <w:lang w:val="es-ES"/>
              </w:rPr>
            </w:pPr>
            <w:r w:rsidRPr="000728F8">
              <w:rPr>
                <w:rFonts w:ascii="Arial" w:hAnsi="Arial" w:cs="Arial"/>
                <w:bCs w:val="0"/>
                <w:color w:val="auto"/>
                <w:sz w:val="20"/>
                <w:szCs w:val="20"/>
                <w:lang w:val="es-ES"/>
              </w:rPr>
              <w:t>Mes</w:t>
            </w:r>
          </w:p>
        </w:tc>
        <w:tc>
          <w:tcPr>
            <w:tcW w:w="2409" w:type="dxa"/>
            <w:shd w:val="clear" w:color="auto" w:fill="B6DDE8" w:themeFill="accent5" w:themeFillTint="66"/>
            <w:noWrap/>
            <w:hideMark/>
          </w:tcPr>
          <w:p w14:paraId="7CCC350E" w14:textId="77777777" w:rsidR="00D509B0" w:rsidRPr="000728F8" w:rsidRDefault="00D509B0" w:rsidP="009B11EF">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20"/>
                <w:szCs w:val="20"/>
                <w:lang w:val="es-ES"/>
              </w:rPr>
            </w:pPr>
            <w:r w:rsidRPr="000728F8">
              <w:rPr>
                <w:rFonts w:ascii="Arial" w:hAnsi="Arial" w:cs="Arial"/>
                <w:bCs w:val="0"/>
                <w:color w:val="auto"/>
                <w:sz w:val="20"/>
                <w:szCs w:val="20"/>
                <w:lang w:val="es-ES"/>
              </w:rPr>
              <w:t xml:space="preserve">Día </w:t>
            </w:r>
          </w:p>
        </w:tc>
      </w:tr>
      <w:tr w:rsidR="00D509B0" w:rsidRPr="009B11EF" w14:paraId="35C06036" w14:textId="77777777" w:rsidTr="009829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77CEF9E8" w14:textId="77777777" w:rsidR="00D509B0" w:rsidRPr="009B11EF" w:rsidRDefault="00D509B0" w:rsidP="009B11EF">
            <w:pPr>
              <w:spacing w:line="360" w:lineRule="auto"/>
              <w:rPr>
                <w:rFonts w:ascii="Arial" w:hAnsi="Arial" w:cs="Arial"/>
                <w:b w:val="0"/>
                <w:bCs w:val="0"/>
                <w:sz w:val="20"/>
                <w:szCs w:val="20"/>
                <w:lang w:val="es-ES"/>
              </w:rPr>
            </w:pPr>
            <w:r w:rsidRPr="009B11EF">
              <w:rPr>
                <w:rFonts w:ascii="Arial" w:hAnsi="Arial" w:cs="Arial"/>
                <w:b w:val="0"/>
                <w:bCs w:val="0"/>
                <w:sz w:val="20"/>
                <w:szCs w:val="20"/>
                <w:lang w:val="es-ES"/>
              </w:rPr>
              <w:t>Octubre</w:t>
            </w:r>
          </w:p>
        </w:tc>
        <w:tc>
          <w:tcPr>
            <w:tcW w:w="2409" w:type="dxa"/>
            <w:noWrap/>
            <w:hideMark/>
          </w:tcPr>
          <w:p w14:paraId="5A56246D" w14:textId="77777777" w:rsidR="00D509B0" w:rsidRPr="009B11EF" w:rsidRDefault="00D509B0" w:rsidP="009B11EF">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9B11EF">
              <w:rPr>
                <w:rFonts w:ascii="Arial" w:hAnsi="Arial" w:cs="Arial"/>
                <w:sz w:val="20"/>
                <w:szCs w:val="20"/>
                <w:lang w:val="es-ES"/>
              </w:rPr>
              <w:t>12, 25, 31</w:t>
            </w:r>
          </w:p>
        </w:tc>
      </w:tr>
      <w:tr w:rsidR="00D509B0" w:rsidRPr="009B11EF" w14:paraId="5F665AA6" w14:textId="77777777" w:rsidTr="0098297D">
        <w:trPr>
          <w:trHeight w:val="30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3037BFB3" w14:textId="77777777" w:rsidR="00D509B0" w:rsidRPr="009B11EF" w:rsidRDefault="00D509B0" w:rsidP="009B11EF">
            <w:pPr>
              <w:spacing w:line="360" w:lineRule="auto"/>
              <w:rPr>
                <w:rFonts w:ascii="Arial" w:hAnsi="Arial" w:cs="Arial"/>
                <w:b w:val="0"/>
                <w:bCs w:val="0"/>
                <w:sz w:val="20"/>
                <w:szCs w:val="20"/>
                <w:lang w:val="es-ES"/>
              </w:rPr>
            </w:pPr>
            <w:r w:rsidRPr="009B11EF">
              <w:rPr>
                <w:rFonts w:ascii="Arial" w:hAnsi="Arial" w:cs="Arial"/>
                <w:b w:val="0"/>
                <w:bCs w:val="0"/>
                <w:sz w:val="20"/>
                <w:szCs w:val="20"/>
                <w:lang w:val="es-ES"/>
              </w:rPr>
              <w:t xml:space="preserve">Noviembre </w:t>
            </w:r>
          </w:p>
        </w:tc>
        <w:tc>
          <w:tcPr>
            <w:tcW w:w="2409" w:type="dxa"/>
            <w:noWrap/>
            <w:hideMark/>
          </w:tcPr>
          <w:p w14:paraId="65C205D3" w14:textId="77777777" w:rsidR="00D509B0" w:rsidRPr="009B11EF" w:rsidRDefault="00D509B0" w:rsidP="009B11E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9B11EF">
              <w:rPr>
                <w:rFonts w:ascii="Arial" w:hAnsi="Arial" w:cs="Arial"/>
                <w:sz w:val="20"/>
                <w:szCs w:val="20"/>
                <w:lang w:val="es-ES"/>
              </w:rPr>
              <w:t xml:space="preserve">13, 20, 27, 30 </w:t>
            </w:r>
          </w:p>
        </w:tc>
      </w:tr>
      <w:tr w:rsidR="00D509B0" w:rsidRPr="009B11EF" w14:paraId="0AB4D9A6" w14:textId="77777777" w:rsidTr="009829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74B07AD4" w14:textId="77777777" w:rsidR="00D509B0" w:rsidRPr="009B11EF" w:rsidRDefault="00D509B0" w:rsidP="009B11EF">
            <w:pPr>
              <w:spacing w:line="360" w:lineRule="auto"/>
              <w:rPr>
                <w:rFonts w:ascii="Arial" w:hAnsi="Arial" w:cs="Arial"/>
                <w:b w:val="0"/>
                <w:bCs w:val="0"/>
                <w:sz w:val="20"/>
                <w:szCs w:val="20"/>
                <w:lang w:val="es-ES"/>
              </w:rPr>
            </w:pPr>
            <w:r w:rsidRPr="009B11EF">
              <w:rPr>
                <w:rFonts w:ascii="Arial" w:hAnsi="Arial" w:cs="Arial"/>
                <w:b w:val="0"/>
                <w:bCs w:val="0"/>
                <w:sz w:val="20"/>
                <w:szCs w:val="20"/>
                <w:lang w:val="es-ES"/>
              </w:rPr>
              <w:t>Diciembre</w:t>
            </w:r>
          </w:p>
        </w:tc>
        <w:tc>
          <w:tcPr>
            <w:tcW w:w="2409" w:type="dxa"/>
            <w:noWrap/>
            <w:hideMark/>
          </w:tcPr>
          <w:p w14:paraId="3164FFC4" w14:textId="77777777" w:rsidR="00D509B0" w:rsidRPr="009B11EF" w:rsidRDefault="00D509B0" w:rsidP="009B11EF">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9B11EF">
              <w:rPr>
                <w:rFonts w:ascii="Arial" w:hAnsi="Arial" w:cs="Arial"/>
                <w:sz w:val="20"/>
                <w:szCs w:val="20"/>
                <w:lang w:val="es-ES"/>
              </w:rPr>
              <w:t xml:space="preserve">3, 5, 12 </w:t>
            </w:r>
          </w:p>
        </w:tc>
      </w:tr>
    </w:tbl>
    <w:p w14:paraId="16FA2D7C" w14:textId="76341589" w:rsidR="00D509B0" w:rsidRDefault="00D509B0" w:rsidP="009B11EF">
      <w:pPr>
        <w:spacing w:line="360" w:lineRule="auto"/>
        <w:jc w:val="both"/>
        <w:rPr>
          <w:rFonts w:ascii="Arial" w:hAnsi="Arial" w:cs="Arial"/>
        </w:rPr>
      </w:pPr>
    </w:p>
    <w:p w14:paraId="472B1677" w14:textId="732375C0" w:rsidR="00D509B0" w:rsidRDefault="00D509B0" w:rsidP="009B11EF">
      <w:pPr>
        <w:spacing w:line="360" w:lineRule="auto"/>
        <w:jc w:val="both"/>
        <w:rPr>
          <w:rFonts w:ascii="Arial" w:hAnsi="Arial" w:cs="Arial"/>
        </w:rPr>
      </w:pPr>
    </w:p>
    <w:p w14:paraId="32694934" w14:textId="77777777" w:rsidR="00D509B0" w:rsidRDefault="00D509B0" w:rsidP="009B11EF">
      <w:pPr>
        <w:spacing w:line="360" w:lineRule="auto"/>
        <w:jc w:val="both"/>
        <w:rPr>
          <w:rFonts w:ascii="Arial" w:hAnsi="Arial" w:cs="Arial"/>
        </w:rPr>
      </w:pPr>
    </w:p>
    <w:p w14:paraId="5E76B512" w14:textId="77777777" w:rsidR="00D509B0" w:rsidRDefault="00D509B0" w:rsidP="009B11EF">
      <w:pPr>
        <w:spacing w:line="360" w:lineRule="auto"/>
        <w:jc w:val="both"/>
        <w:rPr>
          <w:rFonts w:ascii="Arial" w:hAnsi="Arial" w:cs="Arial"/>
        </w:rPr>
      </w:pPr>
    </w:p>
    <w:p w14:paraId="3561246B" w14:textId="77777777" w:rsidR="00BF2795" w:rsidRDefault="00BF2795" w:rsidP="002C21B3">
      <w:pPr>
        <w:spacing w:line="360" w:lineRule="auto"/>
        <w:jc w:val="both"/>
        <w:rPr>
          <w:rFonts w:ascii="Arial" w:hAnsi="Arial" w:cs="Arial"/>
          <w:b/>
        </w:rPr>
      </w:pPr>
    </w:p>
    <w:p w14:paraId="02340EEF" w14:textId="1FAC7069" w:rsidR="002C21B3" w:rsidRDefault="002C21B3" w:rsidP="002C21B3">
      <w:pPr>
        <w:spacing w:line="360" w:lineRule="auto"/>
        <w:jc w:val="both"/>
        <w:rPr>
          <w:rFonts w:ascii="Arial" w:hAnsi="Arial" w:cs="Arial"/>
          <w:b/>
        </w:rPr>
      </w:pPr>
      <w:r w:rsidRPr="00D509B0">
        <w:rPr>
          <w:rFonts w:ascii="Arial" w:hAnsi="Arial" w:cs="Arial"/>
          <w:b/>
        </w:rPr>
        <w:t xml:space="preserve">Avance: </w:t>
      </w:r>
      <w:r w:rsidR="00D509B0" w:rsidRPr="00D509B0">
        <w:rPr>
          <w:rFonts w:ascii="Arial" w:hAnsi="Arial" w:cs="Arial"/>
          <w:b/>
        </w:rPr>
        <w:t>1</w:t>
      </w:r>
      <w:r w:rsidRPr="00D509B0">
        <w:rPr>
          <w:rFonts w:ascii="Arial" w:hAnsi="Arial" w:cs="Arial"/>
          <w:b/>
        </w:rPr>
        <w:t>00%</w:t>
      </w:r>
    </w:p>
    <w:p w14:paraId="43EECD23" w14:textId="77777777" w:rsidR="00DA5CF1" w:rsidRPr="005A73A3" w:rsidRDefault="00DA5CF1" w:rsidP="002927F1">
      <w:pPr>
        <w:spacing w:line="360" w:lineRule="auto"/>
        <w:jc w:val="both"/>
        <w:rPr>
          <w:rFonts w:ascii="Arial" w:hAnsi="Arial" w:cs="Arial"/>
        </w:rPr>
      </w:pPr>
    </w:p>
    <w:p w14:paraId="6A2462DA" w14:textId="77777777" w:rsidR="00E86769" w:rsidRPr="005A73A3" w:rsidRDefault="00E86769" w:rsidP="003F1857">
      <w:pPr>
        <w:spacing w:line="360" w:lineRule="auto"/>
        <w:jc w:val="both"/>
        <w:rPr>
          <w:rFonts w:ascii="Arial" w:hAnsi="Arial" w:cs="Arial"/>
        </w:rPr>
      </w:pPr>
    </w:p>
    <w:p w14:paraId="0A7D906B" w14:textId="2661C36F" w:rsidR="00F71F62" w:rsidRDefault="00F71F62" w:rsidP="0052176B">
      <w:pPr>
        <w:pStyle w:val="Prrafodelista"/>
        <w:numPr>
          <w:ilvl w:val="1"/>
          <w:numId w:val="1"/>
        </w:numPr>
        <w:spacing w:line="360" w:lineRule="auto"/>
        <w:jc w:val="center"/>
        <w:rPr>
          <w:rFonts w:ascii="Arial" w:hAnsi="Arial" w:cs="Arial"/>
          <w:b/>
          <w:sz w:val="28"/>
          <w:szCs w:val="28"/>
        </w:rPr>
      </w:pPr>
      <w:r w:rsidRPr="005A73A3">
        <w:rPr>
          <w:rFonts w:ascii="Arial" w:hAnsi="Arial" w:cs="Arial"/>
          <w:b/>
          <w:sz w:val="28"/>
          <w:szCs w:val="28"/>
        </w:rPr>
        <w:t>Infraestructura</w:t>
      </w:r>
    </w:p>
    <w:p w14:paraId="0F93460E" w14:textId="77777777" w:rsidR="000728F8" w:rsidRPr="000728F8" w:rsidRDefault="000728F8" w:rsidP="000728F8">
      <w:pPr>
        <w:pStyle w:val="Prrafodelista"/>
        <w:spacing w:line="360" w:lineRule="auto"/>
        <w:ind w:left="792"/>
        <w:rPr>
          <w:rFonts w:ascii="Arial" w:hAnsi="Arial" w:cs="Arial"/>
          <w:b/>
          <w:sz w:val="28"/>
          <w:szCs w:val="28"/>
        </w:rPr>
      </w:pPr>
    </w:p>
    <w:p w14:paraId="37B3BEC2" w14:textId="17753198" w:rsidR="000728F8" w:rsidRDefault="00473909" w:rsidP="0052176B">
      <w:pPr>
        <w:spacing w:line="360" w:lineRule="auto"/>
        <w:rPr>
          <w:rFonts w:ascii="Arial" w:hAnsi="Arial" w:cs="Arial"/>
          <w:b/>
        </w:rPr>
      </w:pPr>
      <w:r>
        <w:rPr>
          <w:rFonts w:ascii="Arial" w:hAnsi="Arial" w:cs="Arial"/>
          <w:b/>
        </w:rPr>
        <w:t>1.5A</w:t>
      </w:r>
      <w:r w:rsidRPr="00473909">
        <w:rPr>
          <w:rFonts w:ascii="Arial" w:hAnsi="Arial" w:cs="Arial"/>
          <w:b/>
        </w:rPr>
        <w:t xml:space="preserve"> Adquirir equipo de conserva</w:t>
      </w:r>
      <w:r w:rsidR="00017BAF">
        <w:rPr>
          <w:rFonts w:ascii="Arial" w:hAnsi="Arial" w:cs="Arial"/>
          <w:b/>
        </w:rPr>
        <w:t>ción y preservación de archivos</w:t>
      </w:r>
    </w:p>
    <w:p w14:paraId="07CCC0BF" w14:textId="30541EDB" w:rsidR="004D55DB" w:rsidRDefault="000728F8" w:rsidP="00473909">
      <w:pPr>
        <w:spacing w:line="360" w:lineRule="auto"/>
        <w:jc w:val="both"/>
        <w:rPr>
          <w:rFonts w:ascii="Arial" w:hAnsi="Arial" w:cs="Arial"/>
        </w:rPr>
      </w:pPr>
      <w:r>
        <w:rPr>
          <w:rFonts w:ascii="Arial" w:hAnsi="Arial" w:cs="Arial"/>
        </w:rPr>
        <w:t>Mediante</w:t>
      </w:r>
      <w:r w:rsidRPr="000728F8">
        <w:rPr>
          <w:rFonts w:ascii="Arial" w:hAnsi="Arial" w:cs="Arial"/>
        </w:rPr>
        <w:t xml:space="preserve"> </w:t>
      </w:r>
      <w:r>
        <w:rPr>
          <w:rFonts w:ascii="Arial" w:hAnsi="Arial" w:cs="Arial"/>
        </w:rPr>
        <w:t>número de pedido OA/P040/18</w:t>
      </w:r>
      <w:r w:rsidR="00BD460A">
        <w:rPr>
          <w:rFonts w:ascii="Arial" w:hAnsi="Arial" w:cs="Arial"/>
        </w:rPr>
        <w:t xml:space="preserve"> al proveedor Información Científica Internacional MTY., S.A. de C.V., s</w:t>
      </w:r>
      <w:r w:rsidR="0020605F">
        <w:rPr>
          <w:rFonts w:ascii="Arial" w:hAnsi="Arial" w:cs="Arial"/>
        </w:rPr>
        <w:t>e llevó a cabo la adquisición de mobiliario y equipo para la organización y conservación del Archivo de Concen</w:t>
      </w:r>
      <w:r w:rsidR="00BD460A">
        <w:rPr>
          <w:rFonts w:ascii="Arial" w:hAnsi="Arial" w:cs="Arial"/>
        </w:rPr>
        <w:t xml:space="preserve">tración del INAI. </w:t>
      </w:r>
      <w:r w:rsidR="0025732E">
        <w:rPr>
          <w:rFonts w:ascii="Arial" w:hAnsi="Arial" w:cs="Arial"/>
        </w:rPr>
        <w:t>Con dicha adquisición, la DGGIE podrá llevar a cabo l</w:t>
      </w:r>
      <w:r w:rsidR="00BF2795">
        <w:rPr>
          <w:rFonts w:ascii="Arial" w:hAnsi="Arial" w:cs="Arial"/>
        </w:rPr>
        <w:t xml:space="preserve">a consecución, </w:t>
      </w:r>
      <w:r w:rsidR="0025732E">
        <w:rPr>
          <w:rFonts w:ascii="Tahoma" w:hAnsi="Tahoma" w:cs="Tahoma"/>
        </w:rPr>
        <w:t>p</w:t>
      </w:r>
      <w:r w:rsidR="0025732E" w:rsidRPr="007A6DF0">
        <w:rPr>
          <w:rFonts w:ascii="Tahoma" w:hAnsi="Tahoma" w:cs="Tahoma"/>
        </w:rPr>
        <w:t>lanea</w:t>
      </w:r>
      <w:r w:rsidR="0025732E">
        <w:rPr>
          <w:rFonts w:ascii="Tahoma" w:hAnsi="Tahoma" w:cs="Tahoma"/>
        </w:rPr>
        <w:t>ción</w:t>
      </w:r>
      <w:r w:rsidR="0025732E" w:rsidRPr="007A6DF0">
        <w:rPr>
          <w:rFonts w:ascii="Tahoma" w:hAnsi="Tahoma" w:cs="Tahoma"/>
        </w:rPr>
        <w:t xml:space="preserve"> e instrumenta</w:t>
      </w:r>
      <w:r w:rsidR="0025732E">
        <w:rPr>
          <w:rFonts w:ascii="Tahoma" w:hAnsi="Tahoma" w:cs="Tahoma"/>
        </w:rPr>
        <w:t>ción de</w:t>
      </w:r>
      <w:r w:rsidR="0025732E" w:rsidRPr="007A6DF0">
        <w:rPr>
          <w:rFonts w:ascii="Tahoma" w:hAnsi="Tahoma" w:cs="Tahoma"/>
        </w:rPr>
        <w:t xml:space="preserve"> mecanismos y acciones para organizar, conservar y disponer de los archivos y documentación que genere administre, posea y resguarde el Instituto, en su e</w:t>
      </w:r>
      <w:r w:rsidR="0025732E">
        <w:rPr>
          <w:rFonts w:ascii="Tahoma" w:hAnsi="Tahoma" w:cs="Tahoma"/>
        </w:rPr>
        <w:t>tapa de trámite y concentración</w:t>
      </w:r>
      <w:r w:rsidR="009B11EF">
        <w:rPr>
          <w:rFonts w:ascii="Tahoma" w:hAnsi="Tahoma" w:cs="Tahoma"/>
        </w:rPr>
        <w:t>.</w:t>
      </w:r>
    </w:p>
    <w:p w14:paraId="051764A5" w14:textId="1A0F7AC5" w:rsidR="004D55DB" w:rsidRDefault="004D55DB" w:rsidP="00473909">
      <w:pPr>
        <w:spacing w:line="360" w:lineRule="auto"/>
        <w:jc w:val="both"/>
        <w:rPr>
          <w:rFonts w:ascii="Arial" w:hAnsi="Arial" w:cs="Arial"/>
        </w:rPr>
      </w:pPr>
    </w:p>
    <w:p w14:paraId="7CFD534E" w14:textId="0A99E94E" w:rsidR="004D55DB" w:rsidRDefault="00316F39" w:rsidP="00473909">
      <w:pPr>
        <w:spacing w:line="360" w:lineRule="auto"/>
        <w:jc w:val="both"/>
        <w:rPr>
          <w:rFonts w:ascii="Arial" w:hAnsi="Arial" w:cs="Arial"/>
        </w:rPr>
      </w:pPr>
      <w:r>
        <w:rPr>
          <w:rFonts w:eastAsia="Times New Roman"/>
          <w:noProof/>
          <w:lang w:val="es-MX" w:eastAsia="es-MX"/>
        </w:rPr>
        <w:drawing>
          <wp:anchor distT="0" distB="0" distL="114300" distR="114300" simplePos="0" relativeHeight="251666432" behindDoc="0" locked="0" layoutInCell="1" allowOverlap="1" wp14:anchorId="713D59E8" wp14:editId="0D45B9E7">
            <wp:simplePos x="0" y="0"/>
            <wp:positionH relativeFrom="margin">
              <wp:posOffset>3602198</wp:posOffset>
            </wp:positionH>
            <wp:positionV relativeFrom="paragraph">
              <wp:posOffset>167539</wp:posOffset>
            </wp:positionV>
            <wp:extent cx="2278435" cy="1709060"/>
            <wp:effectExtent l="0" t="953" r="6668" b="6667"/>
            <wp:wrapNone/>
            <wp:docPr id="5" name="Imagen 5" descr="cid:43a1e00e-aeb8-4a6c-9f8d-d49c1137fbfe@namprd17.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43a1e00e-aeb8-4a6c-9f8d-d49c1137fbfe@namprd17.prod.outlook.com"/>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rot="5400000">
                      <a:off x="0" y="0"/>
                      <a:ext cx="2291430" cy="171880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noProof/>
          <w:lang w:val="es-MX" w:eastAsia="es-MX"/>
        </w:rPr>
        <w:drawing>
          <wp:anchor distT="0" distB="0" distL="114300" distR="114300" simplePos="0" relativeHeight="251668480" behindDoc="0" locked="0" layoutInCell="1" allowOverlap="1" wp14:anchorId="6DD2A23C" wp14:editId="72FD461F">
            <wp:simplePos x="0" y="0"/>
            <wp:positionH relativeFrom="margin">
              <wp:posOffset>1704373</wp:posOffset>
            </wp:positionH>
            <wp:positionV relativeFrom="paragraph">
              <wp:posOffset>160799</wp:posOffset>
            </wp:positionV>
            <wp:extent cx="2237591" cy="1678192"/>
            <wp:effectExtent l="0" t="6032" r="4762" b="4763"/>
            <wp:wrapNone/>
            <wp:docPr id="7" name="Imagen 7" descr="cid:9c8351e6-b102-420d-a701-56f439085a09@namprd17.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9c8351e6-b102-420d-a701-56f439085a09@namprd17.prod.outlook.com"/>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rot="5400000">
                      <a:off x="0" y="0"/>
                      <a:ext cx="2242887" cy="1682164"/>
                    </a:xfrm>
                    <a:prstGeom prst="rect">
                      <a:avLst/>
                    </a:prstGeom>
                    <a:noFill/>
                    <a:ln>
                      <a:noFill/>
                    </a:ln>
                  </pic:spPr>
                </pic:pic>
              </a:graphicData>
            </a:graphic>
            <wp14:sizeRelH relativeFrom="page">
              <wp14:pctWidth>0</wp14:pctWidth>
            </wp14:sizeRelH>
            <wp14:sizeRelV relativeFrom="page">
              <wp14:pctHeight>0</wp14:pctHeight>
            </wp14:sizeRelV>
          </wp:anchor>
        </w:drawing>
      </w:r>
      <w:r w:rsidR="009B11EF">
        <w:rPr>
          <w:rFonts w:eastAsia="Times New Roman"/>
          <w:noProof/>
          <w:lang w:val="es-MX" w:eastAsia="es-MX"/>
        </w:rPr>
        <w:drawing>
          <wp:anchor distT="0" distB="0" distL="114300" distR="114300" simplePos="0" relativeHeight="251664384" behindDoc="1" locked="0" layoutInCell="1" allowOverlap="1" wp14:anchorId="0620CEB7" wp14:editId="66DCC46F">
            <wp:simplePos x="0" y="0"/>
            <wp:positionH relativeFrom="column">
              <wp:posOffset>-284361</wp:posOffset>
            </wp:positionH>
            <wp:positionV relativeFrom="paragraph">
              <wp:posOffset>123826</wp:posOffset>
            </wp:positionV>
            <wp:extent cx="2263864" cy="1697600"/>
            <wp:effectExtent l="0" t="2540" r="635" b="635"/>
            <wp:wrapNone/>
            <wp:docPr id="3" name="Imagen 3" descr="cid:7421e764-9213-4da9-80ca-33ced0cacf45@namprd17.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7421e764-9213-4da9-80ca-33ced0cacf45@namprd17.prod.outlook.com"/>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rot="5400000">
                      <a:off x="0" y="0"/>
                      <a:ext cx="2263864" cy="169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383EB4" w14:textId="1AC425A4" w:rsidR="004D55DB" w:rsidRDefault="004D55DB" w:rsidP="00473909">
      <w:pPr>
        <w:spacing w:line="360" w:lineRule="auto"/>
        <w:jc w:val="both"/>
        <w:rPr>
          <w:rFonts w:ascii="Arial" w:hAnsi="Arial" w:cs="Arial"/>
        </w:rPr>
      </w:pPr>
    </w:p>
    <w:p w14:paraId="5308E48B" w14:textId="09F6AC91" w:rsidR="004D55DB" w:rsidRDefault="004D55DB" w:rsidP="00473909">
      <w:pPr>
        <w:spacing w:line="360" w:lineRule="auto"/>
        <w:jc w:val="both"/>
        <w:rPr>
          <w:rFonts w:ascii="Arial" w:hAnsi="Arial" w:cs="Arial"/>
        </w:rPr>
      </w:pPr>
    </w:p>
    <w:p w14:paraId="24D5F4A4" w14:textId="3EDC4736" w:rsidR="004D55DB" w:rsidRDefault="004D55DB" w:rsidP="00473909">
      <w:pPr>
        <w:spacing w:line="360" w:lineRule="auto"/>
        <w:jc w:val="both"/>
        <w:rPr>
          <w:rFonts w:ascii="Arial" w:hAnsi="Arial" w:cs="Arial"/>
        </w:rPr>
      </w:pPr>
    </w:p>
    <w:p w14:paraId="0B4A9409" w14:textId="6922648E" w:rsidR="004D55DB" w:rsidRDefault="004D55DB" w:rsidP="00473909">
      <w:pPr>
        <w:spacing w:line="360" w:lineRule="auto"/>
        <w:jc w:val="both"/>
        <w:rPr>
          <w:rFonts w:ascii="Arial" w:hAnsi="Arial" w:cs="Arial"/>
        </w:rPr>
      </w:pPr>
    </w:p>
    <w:p w14:paraId="05452691" w14:textId="6BFF8616" w:rsidR="00316F39" w:rsidRDefault="00316F39" w:rsidP="00473909">
      <w:pPr>
        <w:spacing w:line="360" w:lineRule="auto"/>
        <w:jc w:val="both"/>
        <w:rPr>
          <w:rFonts w:eastAsia="Times New Roman"/>
          <w:noProof/>
          <w:lang w:val="es-MX" w:eastAsia="es-MX"/>
        </w:rPr>
      </w:pPr>
    </w:p>
    <w:p w14:paraId="62931E4C" w14:textId="2AEA443F" w:rsidR="004D55DB" w:rsidRDefault="004D55DB" w:rsidP="00473909">
      <w:pPr>
        <w:spacing w:line="360" w:lineRule="auto"/>
        <w:jc w:val="both"/>
        <w:rPr>
          <w:rFonts w:ascii="Arial" w:hAnsi="Arial" w:cs="Arial"/>
        </w:rPr>
      </w:pPr>
    </w:p>
    <w:p w14:paraId="69E16247" w14:textId="2E892717" w:rsidR="004D55DB" w:rsidRDefault="004D55DB" w:rsidP="00473909">
      <w:pPr>
        <w:spacing w:line="360" w:lineRule="auto"/>
        <w:jc w:val="both"/>
        <w:rPr>
          <w:rFonts w:ascii="Arial" w:hAnsi="Arial" w:cs="Arial"/>
        </w:rPr>
      </w:pPr>
    </w:p>
    <w:p w14:paraId="1C17AF12" w14:textId="0E127275" w:rsidR="004D55DB" w:rsidRDefault="004D55DB" w:rsidP="00473909">
      <w:pPr>
        <w:spacing w:line="360" w:lineRule="auto"/>
        <w:jc w:val="both"/>
        <w:rPr>
          <w:rFonts w:ascii="Arial" w:hAnsi="Arial" w:cs="Arial"/>
        </w:rPr>
      </w:pPr>
    </w:p>
    <w:p w14:paraId="39601D05" w14:textId="21F10F5F" w:rsidR="004D55DB" w:rsidRDefault="004D55DB" w:rsidP="00473909">
      <w:pPr>
        <w:spacing w:line="360" w:lineRule="auto"/>
        <w:jc w:val="both"/>
        <w:rPr>
          <w:rFonts w:ascii="Arial" w:hAnsi="Arial" w:cs="Arial"/>
        </w:rPr>
      </w:pPr>
    </w:p>
    <w:p w14:paraId="58F2CE59" w14:textId="7B8CC5EF" w:rsidR="00662874" w:rsidRDefault="00662874" w:rsidP="0052176B">
      <w:pPr>
        <w:spacing w:line="360" w:lineRule="auto"/>
        <w:rPr>
          <w:rFonts w:ascii="Arial" w:hAnsi="Arial" w:cs="Arial"/>
          <w:b/>
        </w:rPr>
      </w:pPr>
    </w:p>
    <w:p w14:paraId="62925237" w14:textId="0C739807" w:rsidR="00475AEE" w:rsidRDefault="00475AEE" w:rsidP="0052176B">
      <w:pPr>
        <w:spacing w:line="360" w:lineRule="auto"/>
        <w:rPr>
          <w:rFonts w:ascii="Arial" w:hAnsi="Arial" w:cs="Arial"/>
          <w:b/>
        </w:rPr>
      </w:pPr>
    </w:p>
    <w:p w14:paraId="499C0E6C" w14:textId="77777777" w:rsidR="00475AEE" w:rsidRDefault="00475AEE" w:rsidP="0052176B">
      <w:pPr>
        <w:spacing w:line="360" w:lineRule="auto"/>
        <w:rPr>
          <w:rFonts w:ascii="Arial" w:hAnsi="Arial" w:cs="Arial"/>
          <w:b/>
        </w:rPr>
      </w:pPr>
    </w:p>
    <w:p w14:paraId="4B0325A0" w14:textId="15CE9547" w:rsidR="004D55DB" w:rsidRDefault="00475AEE" w:rsidP="0052176B">
      <w:pPr>
        <w:spacing w:line="360" w:lineRule="auto"/>
        <w:rPr>
          <w:rFonts w:ascii="Arial" w:hAnsi="Arial" w:cs="Arial"/>
          <w:b/>
        </w:rPr>
      </w:pPr>
      <w:r>
        <w:rPr>
          <w:noProof/>
          <w:lang w:val="es-MX" w:eastAsia="es-MX"/>
        </w:rPr>
        <w:drawing>
          <wp:anchor distT="0" distB="0" distL="114300" distR="114300" simplePos="0" relativeHeight="251670528" behindDoc="0" locked="0" layoutInCell="1" allowOverlap="1" wp14:anchorId="2661FF6E" wp14:editId="3CEAB20E">
            <wp:simplePos x="0" y="0"/>
            <wp:positionH relativeFrom="column">
              <wp:posOffset>28575</wp:posOffset>
            </wp:positionH>
            <wp:positionV relativeFrom="paragraph">
              <wp:posOffset>132080</wp:posOffset>
            </wp:positionV>
            <wp:extent cx="1952589" cy="2062887"/>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52589" cy="2062887"/>
                    </a:xfrm>
                    <a:prstGeom prst="rect">
                      <a:avLst/>
                    </a:prstGeom>
                    <a:noFill/>
                  </pic:spPr>
                </pic:pic>
              </a:graphicData>
            </a:graphic>
            <wp14:sizeRelH relativeFrom="page">
              <wp14:pctWidth>0</wp14:pctWidth>
            </wp14:sizeRelH>
            <wp14:sizeRelV relativeFrom="page">
              <wp14:pctHeight>0</wp14:pctHeight>
            </wp14:sizeRelV>
          </wp:anchor>
        </w:drawing>
      </w:r>
    </w:p>
    <w:p w14:paraId="0FE28554" w14:textId="10377FE8" w:rsidR="004D55DB" w:rsidRDefault="00475AEE" w:rsidP="0052176B">
      <w:pPr>
        <w:spacing w:line="360" w:lineRule="auto"/>
        <w:rPr>
          <w:rFonts w:ascii="Arial" w:hAnsi="Arial" w:cs="Arial"/>
          <w:b/>
        </w:rPr>
      </w:pPr>
      <w:r>
        <w:rPr>
          <w:rFonts w:eastAsia="Times New Roman"/>
          <w:noProof/>
          <w:lang w:val="es-MX" w:eastAsia="es-MX"/>
        </w:rPr>
        <w:drawing>
          <wp:anchor distT="0" distB="0" distL="114300" distR="114300" simplePos="0" relativeHeight="251672576" behindDoc="0" locked="0" layoutInCell="1" allowOverlap="1" wp14:anchorId="2AD1B9E2" wp14:editId="6778CDE9">
            <wp:simplePos x="0" y="0"/>
            <wp:positionH relativeFrom="margin">
              <wp:posOffset>3777832</wp:posOffset>
            </wp:positionH>
            <wp:positionV relativeFrom="paragraph">
              <wp:posOffset>224573</wp:posOffset>
            </wp:positionV>
            <wp:extent cx="2164816" cy="1483728"/>
            <wp:effectExtent l="0" t="2222" r="4762" b="4763"/>
            <wp:wrapNone/>
            <wp:docPr id="11" name="Imagen 11" descr="cid:737275fe-6323-4a1b-b866-562009d570eb@namprd17.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d:737275fe-6323-4a1b-b866-562009d570eb@namprd17.prod.outlook.com"/>
                    <pic:cNvPicPr>
                      <a:picLocks noChangeAspect="1" noChangeArrowheads="1"/>
                    </pic:cNvPicPr>
                  </pic:nvPicPr>
                  <pic:blipFill rotWithShape="1">
                    <a:blip r:embed="rId18" r:link="rId19" cstate="print">
                      <a:extLst>
                        <a:ext uri="{28A0092B-C50C-407E-A947-70E740481C1C}">
                          <a14:useLocalDpi xmlns:a14="http://schemas.microsoft.com/office/drawing/2010/main" val="0"/>
                        </a:ext>
                      </a:extLst>
                    </a:blip>
                    <a:srcRect t="14415"/>
                    <a:stretch/>
                  </pic:blipFill>
                  <pic:spPr bwMode="auto">
                    <a:xfrm rot="5400000">
                      <a:off x="0" y="0"/>
                      <a:ext cx="2164816" cy="14837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noProof/>
          <w:lang w:val="es-MX" w:eastAsia="es-MX"/>
        </w:rPr>
        <w:drawing>
          <wp:anchor distT="0" distB="0" distL="114300" distR="114300" simplePos="0" relativeHeight="251674624" behindDoc="0" locked="0" layoutInCell="1" allowOverlap="1" wp14:anchorId="2109E1E4" wp14:editId="4FF9C4BD">
            <wp:simplePos x="0" y="0"/>
            <wp:positionH relativeFrom="column">
              <wp:posOffset>1788477</wp:posOffset>
            </wp:positionH>
            <wp:positionV relativeFrom="paragraph">
              <wp:posOffset>172859</wp:posOffset>
            </wp:positionV>
            <wp:extent cx="2330226" cy="1747552"/>
            <wp:effectExtent l="5398" t="0" r="0" b="0"/>
            <wp:wrapNone/>
            <wp:docPr id="12" name="Imagen 12" descr="cid:47a57706-f048-45b3-96d5-432a924800cd@namprd17.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d:47a57706-f048-45b3-96d5-432a924800cd@namprd17.prod.outlook.com"/>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rot="5400000">
                      <a:off x="0" y="0"/>
                      <a:ext cx="2330226" cy="17475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60FBCC" w14:textId="37C39734" w:rsidR="004D55DB" w:rsidRDefault="004D55DB" w:rsidP="0052176B">
      <w:pPr>
        <w:spacing w:line="360" w:lineRule="auto"/>
        <w:rPr>
          <w:rFonts w:ascii="Arial" w:hAnsi="Arial" w:cs="Arial"/>
          <w:b/>
        </w:rPr>
      </w:pPr>
    </w:p>
    <w:p w14:paraId="0C5CF1C5" w14:textId="1508BAE3" w:rsidR="004D55DB" w:rsidRDefault="004D55DB" w:rsidP="0052176B">
      <w:pPr>
        <w:spacing w:line="360" w:lineRule="auto"/>
        <w:rPr>
          <w:rFonts w:ascii="Arial" w:hAnsi="Arial" w:cs="Arial"/>
          <w:b/>
        </w:rPr>
      </w:pPr>
    </w:p>
    <w:p w14:paraId="6BA7DC59" w14:textId="797ECAD0" w:rsidR="004D55DB" w:rsidRDefault="004D55DB" w:rsidP="0052176B">
      <w:pPr>
        <w:spacing w:line="360" w:lineRule="auto"/>
        <w:rPr>
          <w:rFonts w:ascii="Arial" w:hAnsi="Arial" w:cs="Arial"/>
          <w:b/>
        </w:rPr>
      </w:pPr>
    </w:p>
    <w:p w14:paraId="5FC600F1" w14:textId="11A711F8" w:rsidR="00017BAF" w:rsidRDefault="00316F39" w:rsidP="00017BAF">
      <w:pPr>
        <w:spacing w:line="360" w:lineRule="auto"/>
        <w:rPr>
          <w:rFonts w:ascii="Arial" w:hAnsi="Arial" w:cs="Arial"/>
          <w:b/>
        </w:rPr>
      </w:pPr>
      <w:r>
        <w:rPr>
          <w:rFonts w:ascii="Arial" w:hAnsi="Arial" w:cs="Arial"/>
          <w:b/>
        </w:rPr>
        <w:t>A</w:t>
      </w:r>
      <w:r w:rsidR="00017BAF">
        <w:rPr>
          <w:rFonts w:ascii="Arial" w:hAnsi="Arial" w:cs="Arial"/>
          <w:b/>
        </w:rPr>
        <w:t>vance: 1</w:t>
      </w:r>
      <w:r w:rsidR="00017BAF" w:rsidRPr="00017BAF">
        <w:rPr>
          <w:rFonts w:ascii="Arial" w:hAnsi="Arial" w:cs="Arial"/>
          <w:b/>
        </w:rPr>
        <w:t>00%</w:t>
      </w:r>
    </w:p>
    <w:p w14:paraId="235C9EE1" w14:textId="138346ED" w:rsidR="004D55DB" w:rsidRDefault="004D55DB" w:rsidP="00B358E0">
      <w:pPr>
        <w:spacing w:line="360" w:lineRule="auto"/>
        <w:jc w:val="both"/>
        <w:rPr>
          <w:rFonts w:ascii="Arial" w:hAnsi="Arial" w:cs="Arial"/>
        </w:rPr>
      </w:pPr>
    </w:p>
    <w:p w14:paraId="6A8B7C72" w14:textId="5A8509DE" w:rsidR="004D55DB" w:rsidRDefault="004D55DB" w:rsidP="00B358E0">
      <w:pPr>
        <w:spacing w:line="360" w:lineRule="auto"/>
        <w:jc w:val="both"/>
        <w:rPr>
          <w:rFonts w:ascii="Arial" w:hAnsi="Arial" w:cs="Arial"/>
        </w:rPr>
      </w:pPr>
    </w:p>
    <w:p w14:paraId="3CD87E03" w14:textId="11AB486A" w:rsidR="00475AEE" w:rsidRDefault="00475AEE" w:rsidP="00B358E0">
      <w:pPr>
        <w:spacing w:line="360" w:lineRule="auto"/>
        <w:jc w:val="both"/>
        <w:rPr>
          <w:rFonts w:ascii="Arial" w:hAnsi="Arial" w:cs="Arial"/>
        </w:rPr>
      </w:pPr>
    </w:p>
    <w:p w14:paraId="7305BA29" w14:textId="77777777" w:rsidR="00475AEE" w:rsidRDefault="00475AEE" w:rsidP="00B358E0">
      <w:pPr>
        <w:spacing w:line="360" w:lineRule="auto"/>
        <w:jc w:val="both"/>
        <w:rPr>
          <w:rFonts w:ascii="Arial" w:hAnsi="Arial" w:cs="Arial"/>
        </w:rPr>
      </w:pPr>
    </w:p>
    <w:p w14:paraId="2DAB9B97" w14:textId="56606567" w:rsidR="004D55DB" w:rsidRDefault="004D55DB" w:rsidP="00B358E0">
      <w:pPr>
        <w:spacing w:line="360" w:lineRule="auto"/>
        <w:jc w:val="both"/>
        <w:rPr>
          <w:rFonts w:ascii="Arial" w:hAnsi="Arial" w:cs="Arial"/>
        </w:rPr>
      </w:pPr>
    </w:p>
    <w:p w14:paraId="55731BA3" w14:textId="77777777" w:rsidR="00B358E0" w:rsidRDefault="00B358E0" w:rsidP="008151EE">
      <w:pPr>
        <w:pStyle w:val="Prrafodelista"/>
        <w:numPr>
          <w:ilvl w:val="1"/>
          <w:numId w:val="1"/>
        </w:numPr>
        <w:spacing w:line="360" w:lineRule="auto"/>
        <w:jc w:val="center"/>
        <w:rPr>
          <w:rFonts w:ascii="Arial" w:hAnsi="Arial" w:cs="Arial"/>
          <w:b/>
          <w:sz w:val="28"/>
          <w:szCs w:val="28"/>
        </w:rPr>
      </w:pPr>
      <w:r w:rsidRPr="00B358E0">
        <w:rPr>
          <w:rFonts w:ascii="Arial" w:hAnsi="Arial" w:cs="Arial"/>
          <w:b/>
          <w:sz w:val="28"/>
          <w:szCs w:val="28"/>
        </w:rPr>
        <w:t>Informes</w:t>
      </w:r>
    </w:p>
    <w:p w14:paraId="3BF81322" w14:textId="77777777" w:rsidR="00B358E0" w:rsidRDefault="00B358E0" w:rsidP="002C21B3">
      <w:pPr>
        <w:spacing w:line="360" w:lineRule="auto"/>
        <w:jc w:val="both"/>
        <w:rPr>
          <w:rFonts w:ascii="Arial" w:hAnsi="Arial" w:cs="Arial"/>
        </w:rPr>
      </w:pPr>
    </w:p>
    <w:p w14:paraId="019E1222" w14:textId="3A736055" w:rsidR="009C02F4" w:rsidRDefault="009C02F4" w:rsidP="00BD460A">
      <w:pPr>
        <w:spacing w:line="360" w:lineRule="auto"/>
        <w:jc w:val="both"/>
        <w:rPr>
          <w:rFonts w:ascii="Arial" w:hAnsi="Arial" w:cs="Arial"/>
          <w:b/>
        </w:rPr>
      </w:pPr>
      <w:r>
        <w:rPr>
          <w:rFonts w:ascii="Arial" w:hAnsi="Arial" w:cs="Arial"/>
          <w:b/>
        </w:rPr>
        <w:t>1.6A</w:t>
      </w:r>
      <w:r w:rsidRPr="00545123">
        <w:rPr>
          <w:rFonts w:ascii="Arial" w:hAnsi="Arial" w:cs="Arial"/>
          <w:b/>
        </w:rPr>
        <w:t xml:space="preserve"> </w:t>
      </w:r>
      <w:r w:rsidRPr="009C02F4">
        <w:rPr>
          <w:rFonts w:ascii="Arial" w:hAnsi="Arial" w:cs="Arial"/>
          <w:b/>
        </w:rPr>
        <w:t xml:space="preserve">Elaborar y presentar al Comité de Transparencia el Informe anual de cumplimiento del Plan Anual </w:t>
      </w:r>
      <w:r w:rsidR="00C31462">
        <w:rPr>
          <w:rFonts w:ascii="Arial" w:hAnsi="Arial" w:cs="Arial"/>
          <w:b/>
        </w:rPr>
        <w:t>de Desarrollo Archivístico 2017</w:t>
      </w:r>
    </w:p>
    <w:p w14:paraId="282A61F8" w14:textId="1E7BFB38" w:rsidR="009C02F4" w:rsidRDefault="00A65B17" w:rsidP="009C02F4">
      <w:pPr>
        <w:spacing w:line="360" w:lineRule="auto"/>
        <w:jc w:val="both"/>
        <w:rPr>
          <w:rFonts w:ascii="Arial" w:hAnsi="Arial" w:cs="Arial"/>
        </w:rPr>
      </w:pPr>
      <w:r>
        <w:rPr>
          <w:rFonts w:ascii="Arial" w:hAnsi="Arial" w:cs="Arial"/>
        </w:rPr>
        <w:t xml:space="preserve">Se elaboró y presentó </w:t>
      </w:r>
      <w:r w:rsidR="007B6B92">
        <w:rPr>
          <w:rFonts w:ascii="Arial" w:hAnsi="Arial" w:cs="Arial"/>
        </w:rPr>
        <w:t xml:space="preserve">al Comité de Transparencia </w:t>
      </w:r>
      <w:r>
        <w:rPr>
          <w:rFonts w:ascii="Arial" w:hAnsi="Arial" w:cs="Arial"/>
        </w:rPr>
        <w:t xml:space="preserve">el </w:t>
      </w:r>
      <w:r w:rsidR="00EA7140" w:rsidRPr="00EA7140">
        <w:rPr>
          <w:rFonts w:ascii="Arial" w:hAnsi="Arial" w:cs="Arial"/>
        </w:rPr>
        <w:t>Informe anual de cumplimiento del Plan Anual de Desarrollo Archivístico 2017</w:t>
      </w:r>
      <w:r w:rsidR="001C047D">
        <w:rPr>
          <w:rFonts w:ascii="Arial" w:hAnsi="Arial" w:cs="Arial"/>
        </w:rPr>
        <w:t>,</w:t>
      </w:r>
      <w:r w:rsidR="00524167">
        <w:rPr>
          <w:rFonts w:ascii="Arial" w:hAnsi="Arial" w:cs="Arial"/>
        </w:rPr>
        <w:t xml:space="preserve"> el cual</w:t>
      </w:r>
      <w:r w:rsidR="001C047D">
        <w:rPr>
          <w:rFonts w:ascii="Arial" w:hAnsi="Arial" w:cs="Arial"/>
        </w:rPr>
        <w:t xml:space="preserve"> fue aprobado </w:t>
      </w:r>
      <w:r w:rsidR="00017BAF">
        <w:rPr>
          <w:rFonts w:ascii="Arial" w:hAnsi="Arial" w:cs="Arial"/>
        </w:rPr>
        <w:t xml:space="preserve">en Sesión Ordinaria 4/2018 de fecha 5 de abril de 2018 </w:t>
      </w:r>
      <w:r w:rsidR="001C047D">
        <w:rPr>
          <w:rFonts w:ascii="Arial" w:hAnsi="Arial" w:cs="Arial"/>
        </w:rPr>
        <w:t xml:space="preserve">mediante </w:t>
      </w:r>
      <w:r w:rsidR="00017BAF">
        <w:rPr>
          <w:rFonts w:ascii="Arial" w:hAnsi="Arial" w:cs="Arial"/>
        </w:rPr>
        <w:t>ACUERDO</w:t>
      </w:r>
      <w:r w:rsidR="001C047D">
        <w:rPr>
          <w:rFonts w:ascii="Arial" w:hAnsi="Arial" w:cs="Arial"/>
        </w:rPr>
        <w:t xml:space="preserve"> </w:t>
      </w:r>
      <w:r w:rsidR="007B6B92">
        <w:rPr>
          <w:rFonts w:ascii="Arial" w:hAnsi="Arial" w:cs="Arial"/>
        </w:rPr>
        <w:t>ORD-04/CT/05/04/2018.05.</w:t>
      </w:r>
    </w:p>
    <w:p w14:paraId="7CFD22BC" w14:textId="77777777" w:rsidR="007B6B92" w:rsidRDefault="007B6B92" w:rsidP="009C02F4">
      <w:pPr>
        <w:spacing w:line="360" w:lineRule="auto"/>
        <w:jc w:val="both"/>
        <w:rPr>
          <w:rFonts w:ascii="Arial" w:hAnsi="Arial" w:cs="Arial"/>
        </w:rPr>
      </w:pPr>
    </w:p>
    <w:p w14:paraId="162A821E" w14:textId="77777777" w:rsidR="00D97346" w:rsidRDefault="009C02F4" w:rsidP="009C02F4">
      <w:pPr>
        <w:spacing w:line="360" w:lineRule="auto"/>
        <w:jc w:val="both"/>
        <w:rPr>
          <w:rFonts w:ascii="Arial" w:hAnsi="Arial" w:cs="Arial"/>
        </w:rPr>
      </w:pPr>
      <w:r w:rsidRPr="005A73A3">
        <w:rPr>
          <w:rFonts w:ascii="Arial" w:hAnsi="Arial" w:cs="Arial"/>
          <w:b/>
        </w:rPr>
        <w:t>Avance: 100%</w:t>
      </w:r>
    </w:p>
    <w:p w14:paraId="40414A1E" w14:textId="77777777" w:rsidR="00017BAF" w:rsidRDefault="00017BAF" w:rsidP="002C21B3">
      <w:pPr>
        <w:spacing w:line="360" w:lineRule="auto"/>
        <w:jc w:val="both"/>
        <w:rPr>
          <w:rFonts w:ascii="Arial" w:hAnsi="Arial" w:cs="Arial"/>
        </w:rPr>
      </w:pPr>
    </w:p>
    <w:p w14:paraId="7E0F2738" w14:textId="66EED04B" w:rsidR="007B6B92" w:rsidRDefault="007B6B92" w:rsidP="00BD460A">
      <w:pPr>
        <w:spacing w:line="360" w:lineRule="auto"/>
        <w:jc w:val="both"/>
        <w:rPr>
          <w:rFonts w:ascii="Arial" w:hAnsi="Arial" w:cs="Arial"/>
          <w:b/>
        </w:rPr>
      </w:pPr>
      <w:r>
        <w:rPr>
          <w:rFonts w:ascii="Arial" w:hAnsi="Arial" w:cs="Arial"/>
          <w:b/>
        </w:rPr>
        <w:t>1.6B</w:t>
      </w:r>
      <w:r w:rsidRPr="00545123">
        <w:rPr>
          <w:rFonts w:ascii="Arial" w:hAnsi="Arial" w:cs="Arial"/>
          <w:b/>
        </w:rPr>
        <w:t xml:space="preserve"> </w:t>
      </w:r>
      <w:r w:rsidRPr="007B6B92">
        <w:rPr>
          <w:rFonts w:ascii="Arial" w:hAnsi="Arial" w:cs="Arial"/>
          <w:b/>
        </w:rPr>
        <w:t>Informar a la Comisión Permanente de Gestión Documental y Archivos del INAI, los acuerdos de b</w:t>
      </w:r>
      <w:r w:rsidR="00C31462">
        <w:rPr>
          <w:rFonts w:ascii="Arial" w:hAnsi="Arial" w:cs="Arial"/>
          <w:b/>
        </w:rPr>
        <w:t>aja documental emitidos en 2017</w:t>
      </w:r>
    </w:p>
    <w:p w14:paraId="056F21EB" w14:textId="043FF6AB" w:rsidR="008F4D7E" w:rsidRPr="008F4D7E" w:rsidRDefault="008F4D7E" w:rsidP="003D2F06">
      <w:pPr>
        <w:spacing w:line="360" w:lineRule="auto"/>
        <w:jc w:val="both"/>
        <w:rPr>
          <w:rFonts w:ascii="Arial" w:hAnsi="Arial" w:cs="Arial"/>
        </w:rPr>
      </w:pPr>
      <w:r>
        <w:rPr>
          <w:rFonts w:ascii="Arial" w:hAnsi="Arial" w:cs="Arial"/>
        </w:rPr>
        <w:t xml:space="preserve">Durante la Primera Sesión Ordinaria 2018 de la Comisión Permanente de Gestión Documental y Archivos del INAI, celebrada el 13 de marzo de 2018, se </w:t>
      </w:r>
      <w:r w:rsidR="003D2F06">
        <w:rPr>
          <w:rFonts w:ascii="Arial" w:hAnsi="Arial" w:cs="Arial"/>
        </w:rPr>
        <w:t>presentó el Informe Anual 2017 del Comité de Valoración Documental del INAI y los acuerdos de baja documental, tomado sus integrantes conocimiento del mismo.</w:t>
      </w:r>
    </w:p>
    <w:p w14:paraId="63A04676" w14:textId="49973B47" w:rsidR="007B6B92" w:rsidRDefault="007B6B92" w:rsidP="007B6B92">
      <w:pPr>
        <w:spacing w:line="360" w:lineRule="auto"/>
        <w:jc w:val="both"/>
        <w:rPr>
          <w:rFonts w:ascii="Arial" w:hAnsi="Arial" w:cs="Arial"/>
        </w:rPr>
      </w:pPr>
    </w:p>
    <w:p w14:paraId="16BC0638" w14:textId="5641BD1F" w:rsidR="007B6B92" w:rsidRDefault="003D2F06" w:rsidP="007B6B92">
      <w:pPr>
        <w:spacing w:line="360" w:lineRule="auto"/>
        <w:jc w:val="both"/>
        <w:rPr>
          <w:rFonts w:ascii="Arial" w:hAnsi="Arial" w:cs="Arial"/>
          <w:b/>
        </w:rPr>
      </w:pPr>
      <w:r>
        <w:rPr>
          <w:rFonts w:ascii="Arial" w:hAnsi="Arial" w:cs="Arial"/>
          <w:b/>
        </w:rPr>
        <w:lastRenderedPageBreak/>
        <w:t>Avance: 1</w:t>
      </w:r>
      <w:r w:rsidR="007B6B92" w:rsidRPr="003D2F06">
        <w:rPr>
          <w:rFonts w:ascii="Arial" w:hAnsi="Arial" w:cs="Arial"/>
          <w:b/>
        </w:rPr>
        <w:t>00%</w:t>
      </w:r>
    </w:p>
    <w:p w14:paraId="3987815B" w14:textId="225B2C73" w:rsidR="007B6B92" w:rsidRPr="005A73A3" w:rsidRDefault="007B6B92" w:rsidP="007B6B92">
      <w:pPr>
        <w:spacing w:line="360" w:lineRule="auto"/>
        <w:jc w:val="both"/>
        <w:rPr>
          <w:rFonts w:ascii="Arial" w:hAnsi="Arial" w:cs="Arial"/>
          <w:b/>
        </w:rPr>
      </w:pPr>
      <w:r>
        <w:rPr>
          <w:rFonts w:ascii="Arial" w:hAnsi="Arial" w:cs="Arial"/>
          <w:b/>
        </w:rPr>
        <w:t>1.6C</w:t>
      </w:r>
      <w:r w:rsidRPr="00545123">
        <w:rPr>
          <w:rFonts w:ascii="Arial" w:hAnsi="Arial" w:cs="Arial"/>
          <w:b/>
        </w:rPr>
        <w:t xml:space="preserve"> </w:t>
      </w:r>
      <w:r w:rsidRPr="007B6B92">
        <w:rPr>
          <w:rFonts w:ascii="Arial" w:hAnsi="Arial" w:cs="Arial"/>
          <w:b/>
        </w:rPr>
        <w:t>Presentar ante el Pleno y la Comisión Permanente de Gestión Documental y Archivos los informes anuales correspondientes al Comité de Valoración Documental</w:t>
      </w:r>
    </w:p>
    <w:p w14:paraId="1E7A4F1C" w14:textId="04B4C6BF" w:rsidR="007B6B92" w:rsidRPr="00316F39" w:rsidRDefault="006608AC" w:rsidP="003D2F06">
      <w:pPr>
        <w:spacing w:line="360" w:lineRule="auto"/>
        <w:jc w:val="both"/>
        <w:rPr>
          <w:rFonts w:ascii="Arial" w:hAnsi="Arial" w:cs="Arial"/>
        </w:rPr>
      </w:pPr>
      <w:r>
        <w:rPr>
          <w:rFonts w:ascii="Arial" w:hAnsi="Arial" w:cs="Arial"/>
        </w:rPr>
        <w:t>Durante</w:t>
      </w:r>
      <w:r w:rsidR="00316F39">
        <w:rPr>
          <w:rFonts w:ascii="Arial" w:hAnsi="Arial" w:cs="Arial"/>
        </w:rPr>
        <w:t xml:space="preserve"> la Sesión del Pleno del INAI celebrada en fecha 29 de junio de 2018, se presentó el “Informe del Comit</w:t>
      </w:r>
      <w:r w:rsidR="00C71275">
        <w:rPr>
          <w:rFonts w:ascii="Arial" w:hAnsi="Arial" w:cs="Arial"/>
        </w:rPr>
        <w:t>é de Valoración Documental 2017”</w:t>
      </w:r>
      <w:r w:rsidR="00192A53">
        <w:rPr>
          <w:rFonts w:ascii="Arial" w:hAnsi="Arial" w:cs="Arial"/>
        </w:rPr>
        <w:t>.</w:t>
      </w:r>
    </w:p>
    <w:p w14:paraId="21426035" w14:textId="77777777" w:rsidR="007B6B92" w:rsidRDefault="007B6B92" w:rsidP="007B6B92">
      <w:pPr>
        <w:spacing w:line="360" w:lineRule="auto"/>
        <w:jc w:val="both"/>
        <w:rPr>
          <w:rFonts w:ascii="Arial" w:hAnsi="Arial" w:cs="Arial"/>
        </w:rPr>
      </w:pPr>
    </w:p>
    <w:p w14:paraId="0A718FE6" w14:textId="3D25A67F" w:rsidR="007B6B92" w:rsidRDefault="00192A53" w:rsidP="007B6B92">
      <w:pPr>
        <w:spacing w:line="360" w:lineRule="auto"/>
        <w:jc w:val="both"/>
        <w:rPr>
          <w:rFonts w:ascii="Arial" w:hAnsi="Arial" w:cs="Arial"/>
          <w:b/>
        </w:rPr>
      </w:pPr>
      <w:r w:rsidRPr="00192A53">
        <w:rPr>
          <w:rFonts w:ascii="Arial" w:hAnsi="Arial" w:cs="Arial"/>
          <w:b/>
        </w:rPr>
        <w:t>Avance: 1</w:t>
      </w:r>
      <w:r w:rsidR="007B6B92" w:rsidRPr="00192A53">
        <w:rPr>
          <w:rFonts w:ascii="Arial" w:hAnsi="Arial" w:cs="Arial"/>
          <w:b/>
        </w:rPr>
        <w:t>00%</w:t>
      </w:r>
    </w:p>
    <w:p w14:paraId="41AA1856" w14:textId="77777777" w:rsidR="00AF1B72" w:rsidRDefault="00AF1B72">
      <w:pPr>
        <w:spacing w:after="200" w:line="276" w:lineRule="auto"/>
        <w:rPr>
          <w:rFonts w:ascii="Arial" w:hAnsi="Arial" w:cs="Arial"/>
          <w:b/>
        </w:rPr>
      </w:pPr>
      <w:r>
        <w:rPr>
          <w:rFonts w:ascii="Arial" w:hAnsi="Arial" w:cs="Arial"/>
          <w:b/>
        </w:rPr>
        <w:br w:type="page"/>
      </w:r>
    </w:p>
    <w:p w14:paraId="35747468" w14:textId="3D5585A9" w:rsidR="00AF1B72" w:rsidRDefault="00AF1B72">
      <w:pPr>
        <w:spacing w:after="200" w:line="276" w:lineRule="auto"/>
        <w:rPr>
          <w:rFonts w:ascii="Arial" w:hAnsi="Arial" w:cs="Arial"/>
          <w:b/>
        </w:rPr>
      </w:pPr>
    </w:p>
    <w:p w14:paraId="14F5728C" w14:textId="051F68F0" w:rsidR="00475AEE" w:rsidRDefault="00475AEE" w:rsidP="00475AEE">
      <w:pPr>
        <w:spacing w:after="200" w:line="276" w:lineRule="auto"/>
        <w:jc w:val="center"/>
        <w:rPr>
          <w:rFonts w:ascii="Arial" w:hAnsi="Arial" w:cs="Arial"/>
          <w:b/>
          <w:sz w:val="28"/>
          <w:szCs w:val="28"/>
          <w:u w:val="single"/>
        </w:rPr>
      </w:pPr>
      <w:r w:rsidRPr="00475AEE">
        <w:rPr>
          <w:rFonts w:ascii="Arial" w:hAnsi="Arial" w:cs="Arial"/>
          <w:b/>
          <w:sz w:val="28"/>
          <w:szCs w:val="28"/>
          <w:u w:val="single"/>
        </w:rPr>
        <w:t>Programa 2: Plan de digitalizaci</w:t>
      </w:r>
      <w:r>
        <w:rPr>
          <w:rFonts w:ascii="Arial" w:hAnsi="Arial" w:cs="Arial"/>
          <w:b/>
          <w:sz w:val="28"/>
          <w:szCs w:val="28"/>
          <w:u w:val="single"/>
        </w:rPr>
        <w:t>ón de documentos</w:t>
      </w:r>
    </w:p>
    <w:p w14:paraId="3B8C1B30" w14:textId="3524AAB1" w:rsidR="00AF1B72" w:rsidRDefault="00AF1B72" w:rsidP="00D87150">
      <w:pPr>
        <w:pStyle w:val="Prrafodelista"/>
        <w:numPr>
          <w:ilvl w:val="1"/>
          <w:numId w:val="13"/>
        </w:numPr>
        <w:spacing w:line="360" w:lineRule="auto"/>
        <w:jc w:val="center"/>
        <w:rPr>
          <w:rFonts w:ascii="Arial" w:hAnsi="Arial" w:cs="Arial"/>
          <w:b/>
          <w:sz w:val="28"/>
          <w:szCs w:val="28"/>
        </w:rPr>
      </w:pPr>
      <w:r w:rsidRPr="00AF1B72">
        <w:rPr>
          <w:rFonts w:ascii="Arial" w:hAnsi="Arial" w:cs="Arial"/>
          <w:b/>
          <w:sz w:val="28"/>
          <w:szCs w:val="28"/>
        </w:rPr>
        <w:t>Digitalización de documentos</w:t>
      </w:r>
    </w:p>
    <w:p w14:paraId="08FBC586" w14:textId="77777777" w:rsidR="00AF1B72" w:rsidRDefault="00AF1B72" w:rsidP="00AF1B72">
      <w:pPr>
        <w:spacing w:line="360" w:lineRule="auto"/>
        <w:jc w:val="both"/>
        <w:rPr>
          <w:rFonts w:ascii="Arial" w:hAnsi="Arial" w:cs="Arial"/>
        </w:rPr>
      </w:pPr>
    </w:p>
    <w:p w14:paraId="3DD56B4A" w14:textId="37F29EED" w:rsidR="00AF1B72" w:rsidRPr="005A73A3" w:rsidRDefault="00AF1B72" w:rsidP="00AF1B72">
      <w:pPr>
        <w:spacing w:line="360" w:lineRule="auto"/>
        <w:jc w:val="both"/>
        <w:rPr>
          <w:rFonts w:ascii="Arial" w:hAnsi="Arial" w:cs="Arial"/>
          <w:b/>
        </w:rPr>
      </w:pPr>
      <w:r>
        <w:rPr>
          <w:rFonts w:ascii="Arial" w:hAnsi="Arial" w:cs="Arial"/>
          <w:b/>
        </w:rPr>
        <w:t>2.1A</w:t>
      </w:r>
      <w:r w:rsidRPr="00545123">
        <w:rPr>
          <w:rFonts w:ascii="Arial" w:hAnsi="Arial" w:cs="Arial"/>
          <w:b/>
        </w:rPr>
        <w:t xml:space="preserve"> </w:t>
      </w:r>
      <w:r w:rsidRPr="00AF1B72">
        <w:rPr>
          <w:rFonts w:ascii="Arial" w:hAnsi="Arial" w:cs="Arial"/>
          <w:b/>
        </w:rPr>
        <w:t>Contratación de un servicio de digitalización de los expedientes de recursos de revisión que incluya la carga de la información</w:t>
      </w:r>
      <w:r w:rsidR="00C31462">
        <w:rPr>
          <w:rFonts w:ascii="Arial" w:hAnsi="Arial" w:cs="Arial"/>
          <w:b/>
        </w:rPr>
        <w:t xml:space="preserve"> en los sistemas D-Mx y D-Mx-OA</w:t>
      </w:r>
    </w:p>
    <w:p w14:paraId="371CDEEB" w14:textId="77777777" w:rsidR="00041A3A" w:rsidRDefault="00041A3A" w:rsidP="00041A3A">
      <w:pPr>
        <w:spacing w:line="360" w:lineRule="auto"/>
        <w:jc w:val="both"/>
        <w:rPr>
          <w:rFonts w:ascii="Arial" w:hAnsi="Arial" w:cs="Arial"/>
        </w:rPr>
      </w:pPr>
      <w:r>
        <w:rPr>
          <w:rFonts w:ascii="Arial" w:hAnsi="Arial" w:cs="Arial"/>
        </w:rPr>
        <w:t>Durante el último bimestre del 2018 se tenía contemplado realizar la contratación del servicio de digitalización y cosido de los expedientes de los recursos de revisión correspondientes a los años 2012 y 2013 que obran bajo resguardo del Archivo de concentración del INAI mediante el procedimiento de Adjudicación Directa, considerando para ello un presupuesto de $394,400.00. Dicho servicio contemplaba la digitalización de 385,964 fojas y el cosido de 11,523 expedientes, sin embargo se decidió llevar a cabo la contratación del servicio para el ejercicio 2019, toda vez que no se disponía de los espacios necesarios para la instalación de los equipos de digitalización, para los materiales e insumos para el cosido, para albergar al personal que prestará el servicio así como manejar adecuadamente la documentación; lo que pondría en riesgo la conclusión del servicio y la seguridad de la documentación que se resguarda.</w:t>
      </w:r>
    </w:p>
    <w:p w14:paraId="3F81C5E8" w14:textId="77777777" w:rsidR="00AF1B72" w:rsidRDefault="00AF1B72" w:rsidP="00AF1B72">
      <w:pPr>
        <w:spacing w:line="360" w:lineRule="auto"/>
        <w:rPr>
          <w:rFonts w:ascii="Arial" w:hAnsi="Arial" w:cs="Arial"/>
          <w:b/>
        </w:rPr>
      </w:pPr>
    </w:p>
    <w:p w14:paraId="760BB64F" w14:textId="1832C1CA" w:rsidR="004325E3" w:rsidRDefault="00017BAF" w:rsidP="004325E3">
      <w:pPr>
        <w:spacing w:line="360" w:lineRule="auto"/>
        <w:jc w:val="both"/>
        <w:rPr>
          <w:rFonts w:ascii="Arial" w:hAnsi="Arial" w:cs="Arial"/>
          <w:b/>
        </w:rPr>
      </w:pPr>
      <w:r>
        <w:rPr>
          <w:rFonts w:ascii="Arial" w:hAnsi="Arial" w:cs="Arial"/>
          <w:b/>
        </w:rPr>
        <w:t>Avance: 1</w:t>
      </w:r>
      <w:r w:rsidR="00AF1B72" w:rsidRPr="00017BAF">
        <w:rPr>
          <w:rFonts w:ascii="Arial" w:hAnsi="Arial" w:cs="Arial"/>
          <w:b/>
        </w:rPr>
        <w:t>0%</w:t>
      </w:r>
    </w:p>
    <w:p w14:paraId="3A5DED8F" w14:textId="517298DA" w:rsidR="004325E3" w:rsidRDefault="004325E3" w:rsidP="004325E3">
      <w:pPr>
        <w:spacing w:line="360" w:lineRule="auto"/>
        <w:jc w:val="both"/>
        <w:rPr>
          <w:rFonts w:ascii="Arial" w:hAnsi="Arial" w:cs="Arial"/>
          <w:b/>
        </w:rPr>
      </w:pPr>
    </w:p>
    <w:p w14:paraId="345EC863" w14:textId="77777777" w:rsidR="00475AEE" w:rsidRDefault="00475AEE" w:rsidP="004325E3">
      <w:pPr>
        <w:spacing w:line="360" w:lineRule="auto"/>
        <w:jc w:val="both"/>
        <w:rPr>
          <w:rFonts w:ascii="Arial" w:hAnsi="Arial" w:cs="Arial"/>
          <w:b/>
        </w:rPr>
      </w:pPr>
    </w:p>
    <w:p w14:paraId="2E11DA90" w14:textId="61E7D25F" w:rsidR="00475AEE" w:rsidRDefault="00475AEE" w:rsidP="00475AEE">
      <w:pPr>
        <w:spacing w:line="360" w:lineRule="auto"/>
        <w:jc w:val="center"/>
        <w:rPr>
          <w:rFonts w:ascii="Arial" w:hAnsi="Arial" w:cs="Arial"/>
          <w:b/>
          <w:sz w:val="28"/>
          <w:szCs w:val="28"/>
          <w:u w:val="single"/>
        </w:rPr>
      </w:pPr>
      <w:r w:rsidRPr="00475AEE">
        <w:rPr>
          <w:rFonts w:ascii="Arial" w:hAnsi="Arial" w:cs="Arial"/>
          <w:b/>
          <w:sz w:val="28"/>
          <w:szCs w:val="28"/>
          <w:u w:val="single"/>
        </w:rPr>
        <w:t>Programa 3: Programa de preservación digital</w:t>
      </w:r>
    </w:p>
    <w:p w14:paraId="157E7CFA" w14:textId="77777777" w:rsidR="00475AEE" w:rsidRPr="00475AEE" w:rsidRDefault="00475AEE" w:rsidP="004325E3">
      <w:pPr>
        <w:spacing w:line="360" w:lineRule="auto"/>
        <w:jc w:val="both"/>
        <w:rPr>
          <w:rFonts w:ascii="Arial" w:hAnsi="Arial" w:cs="Arial"/>
          <w:b/>
          <w:sz w:val="28"/>
          <w:szCs w:val="28"/>
          <w:u w:val="single"/>
        </w:rPr>
      </w:pPr>
    </w:p>
    <w:p w14:paraId="46AC0E54" w14:textId="41737BFA" w:rsidR="00402AA3" w:rsidRDefault="00AC3139" w:rsidP="00475AEE">
      <w:pPr>
        <w:pStyle w:val="Prrafodelista"/>
        <w:spacing w:line="360" w:lineRule="auto"/>
        <w:ind w:left="360"/>
        <w:jc w:val="center"/>
        <w:rPr>
          <w:rFonts w:ascii="Arial" w:hAnsi="Arial" w:cs="Arial"/>
          <w:b/>
          <w:sz w:val="28"/>
          <w:szCs w:val="28"/>
        </w:rPr>
      </w:pPr>
      <w:r>
        <w:rPr>
          <w:rFonts w:ascii="Arial" w:hAnsi="Arial" w:cs="Arial"/>
          <w:b/>
          <w:sz w:val="28"/>
          <w:szCs w:val="28"/>
        </w:rPr>
        <w:t>Migración de información</w:t>
      </w:r>
    </w:p>
    <w:p w14:paraId="51AE8D66" w14:textId="77777777" w:rsidR="00402AA3" w:rsidRDefault="00402AA3" w:rsidP="00402AA3">
      <w:pPr>
        <w:spacing w:line="360" w:lineRule="auto"/>
        <w:jc w:val="both"/>
        <w:rPr>
          <w:rFonts w:ascii="Arial" w:hAnsi="Arial" w:cs="Arial"/>
        </w:rPr>
      </w:pPr>
    </w:p>
    <w:p w14:paraId="30735693" w14:textId="531DE641" w:rsidR="00402AA3" w:rsidRDefault="00AC3139" w:rsidP="00402AA3">
      <w:pPr>
        <w:spacing w:line="360" w:lineRule="auto"/>
        <w:jc w:val="both"/>
        <w:rPr>
          <w:rFonts w:ascii="Arial" w:hAnsi="Arial" w:cs="Arial"/>
          <w:b/>
        </w:rPr>
      </w:pPr>
      <w:r>
        <w:rPr>
          <w:rFonts w:ascii="Arial" w:hAnsi="Arial" w:cs="Arial"/>
          <w:b/>
        </w:rPr>
        <w:t>3</w:t>
      </w:r>
      <w:r w:rsidR="00402AA3">
        <w:rPr>
          <w:rFonts w:ascii="Arial" w:hAnsi="Arial" w:cs="Arial"/>
          <w:b/>
        </w:rPr>
        <w:t>.1A</w:t>
      </w:r>
      <w:r w:rsidR="00402AA3" w:rsidRPr="00545123">
        <w:rPr>
          <w:rFonts w:ascii="Arial" w:hAnsi="Arial" w:cs="Arial"/>
          <w:b/>
        </w:rPr>
        <w:t xml:space="preserve"> </w:t>
      </w:r>
      <w:r>
        <w:rPr>
          <w:rFonts w:ascii="Arial" w:hAnsi="Arial" w:cs="Arial"/>
          <w:b/>
        </w:rPr>
        <w:t>Migrar información al GD-Mx</w:t>
      </w:r>
    </w:p>
    <w:p w14:paraId="7D62C395" w14:textId="1781FC1A" w:rsidR="000E0F83" w:rsidRPr="000E0F83" w:rsidRDefault="000E0F83" w:rsidP="000E0F83">
      <w:pPr>
        <w:spacing w:line="360" w:lineRule="auto"/>
        <w:jc w:val="both"/>
        <w:rPr>
          <w:rFonts w:ascii="Arial" w:hAnsi="Arial" w:cs="Arial"/>
        </w:rPr>
      </w:pPr>
      <w:r w:rsidRPr="000E0F83">
        <w:rPr>
          <w:rFonts w:ascii="Arial" w:hAnsi="Arial" w:cs="Arial"/>
        </w:rPr>
        <w:t xml:space="preserve">En </w:t>
      </w:r>
      <w:r>
        <w:rPr>
          <w:rFonts w:ascii="Arial" w:hAnsi="Arial" w:cs="Arial"/>
        </w:rPr>
        <w:t xml:space="preserve">cumplimiento al </w:t>
      </w:r>
      <w:r w:rsidRPr="000E0F83">
        <w:rPr>
          <w:rFonts w:ascii="Arial" w:hAnsi="Arial" w:cs="Arial"/>
        </w:rPr>
        <w:t xml:space="preserve">ACUERDO ACT-PUB/23/09/2015.05 mediante el cual el Pleno del </w:t>
      </w:r>
      <w:r>
        <w:rPr>
          <w:rFonts w:ascii="Arial" w:hAnsi="Arial" w:cs="Arial"/>
        </w:rPr>
        <w:t>INAI</w:t>
      </w:r>
      <w:r w:rsidRPr="000E0F83">
        <w:rPr>
          <w:rFonts w:ascii="Arial" w:hAnsi="Arial" w:cs="Arial"/>
        </w:rPr>
        <w:t xml:space="preserve"> autorizó la celebración de un contrato plurianual para la adquisición de una aplicación que cumpliera con las funcionalidades requeridas para el Sistema de Gestión Documental del </w:t>
      </w:r>
      <w:r w:rsidRPr="000E0F83">
        <w:rPr>
          <w:rFonts w:ascii="Arial" w:hAnsi="Arial" w:cs="Arial"/>
        </w:rPr>
        <w:lastRenderedPageBreak/>
        <w:t>INAI (Sistema GD-Mx)</w:t>
      </w:r>
      <w:r>
        <w:rPr>
          <w:rFonts w:ascii="Arial" w:hAnsi="Arial" w:cs="Arial"/>
        </w:rPr>
        <w:t xml:space="preserve">, </w:t>
      </w:r>
      <w:r w:rsidRPr="000E0F83">
        <w:rPr>
          <w:rFonts w:ascii="Arial" w:hAnsi="Arial" w:cs="Arial"/>
        </w:rPr>
        <w:t>durante el año 2016, se llevó a cabo la implementación de dicha herramienta, la cual entró en operación en enero de 2017 y de manera progresiva en el mismo ejercicio, se realizaron actividades para su integración, uso y aprovechamiento a nivel institucional.</w:t>
      </w:r>
    </w:p>
    <w:p w14:paraId="50F62E1A" w14:textId="4EB9510C" w:rsidR="000E0F83" w:rsidRPr="000E0F83" w:rsidRDefault="000E0F83" w:rsidP="000E0F83">
      <w:pPr>
        <w:spacing w:line="360" w:lineRule="auto"/>
        <w:jc w:val="both"/>
        <w:rPr>
          <w:rFonts w:ascii="Arial" w:hAnsi="Arial" w:cs="Arial"/>
        </w:rPr>
      </w:pPr>
      <w:r w:rsidRPr="000E0F83">
        <w:rPr>
          <w:rFonts w:ascii="Arial" w:hAnsi="Arial" w:cs="Arial"/>
        </w:rPr>
        <w:t>No obstante, se identificó la necesidad de contar con una sola herramienta informática que permita organizar la información del Archivo de Concentración del INAI</w:t>
      </w:r>
      <w:r>
        <w:rPr>
          <w:rFonts w:ascii="Arial" w:hAnsi="Arial" w:cs="Arial"/>
        </w:rPr>
        <w:t xml:space="preserve"> e integre la estructura e información de los sistemas de gestión documental con los que operaba el INAI previamente:</w:t>
      </w:r>
    </w:p>
    <w:p w14:paraId="0F5388C5" w14:textId="502FBDA5" w:rsidR="000E0F83" w:rsidRPr="000E0F83" w:rsidRDefault="000E0F83" w:rsidP="000E0F83">
      <w:pPr>
        <w:spacing w:line="360" w:lineRule="auto"/>
        <w:ind w:left="708"/>
        <w:jc w:val="both"/>
        <w:rPr>
          <w:rFonts w:ascii="Arial" w:hAnsi="Arial" w:cs="Arial"/>
        </w:rPr>
      </w:pPr>
      <w:r w:rsidRPr="000E0F83">
        <w:rPr>
          <w:rFonts w:ascii="Arial" w:hAnsi="Arial" w:cs="Arial"/>
        </w:rPr>
        <w:t>1.</w:t>
      </w:r>
      <w:r w:rsidRPr="000E0F83">
        <w:rPr>
          <w:rFonts w:ascii="Arial" w:hAnsi="Arial" w:cs="Arial"/>
        </w:rPr>
        <w:tab/>
        <w:t>Fondo IFAI, para la documentación generada desde la creación del Instituto y hasta la publicación de la reforma constitucional en materia de transparencia (DOF, 7 de febrero de 2014), la cual se encuentra actualmente en el Sistema D-Mx;</w:t>
      </w:r>
    </w:p>
    <w:p w14:paraId="12B2A192" w14:textId="3227A051" w:rsidR="000E0F83" w:rsidRPr="000E0F83" w:rsidRDefault="000E0F83" w:rsidP="000E0F83">
      <w:pPr>
        <w:spacing w:line="360" w:lineRule="auto"/>
        <w:ind w:left="708"/>
        <w:jc w:val="both"/>
        <w:rPr>
          <w:rFonts w:ascii="Arial" w:hAnsi="Arial" w:cs="Arial"/>
        </w:rPr>
      </w:pPr>
      <w:r w:rsidRPr="000E0F83">
        <w:rPr>
          <w:rFonts w:ascii="Arial" w:hAnsi="Arial" w:cs="Arial"/>
        </w:rPr>
        <w:t>2.</w:t>
      </w:r>
      <w:r w:rsidRPr="000E0F83">
        <w:rPr>
          <w:rFonts w:ascii="Arial" w:hAnsi="Arial" w:cs="Arial"/>
        </w:rPr>
        <w:tab/>
        <w:t>Fondo IFAI-OA, que contiene la documentación gen</w:t>
      </w:r>
      <w:r w:rsidR="00BD460A">
        <w:rPr>
          <w:rFonts w:ascii="Arial" w:hAnsi="Arial" w:cs="Arial"/>
        </w:rPr>
        <w:t xml:space="preserve">erada del 7 de febrero de 2014 </w:t>
      </w:r>
      <w:r w:rsidRPr="000E0F83">
        <w:rPr>
          <w:rFonts w:ascii="Arial" w:hAnsi="Arial" w:cs="Arial"/>
        </w:rPr>
        <w:t>hasta el 31 de junio de 2015 por el IFAI Organismo Autónomo, la cual se encuentra actualmente en el Sistema D-Mx-OA.</w:t>
      </w:r>
    </w:p>
    <w:p w14:paraId="5D8974C6" w14:textId="77777777" w:rsidR="000E0F83" w:rsidRDefault="000E0F83" w:rsidP="000E0F83">
      <w:pPr>
        <w:spacing w:line="360" w:lineRule="auto"/>
        <w:jc w:val="both"/>
        <w:rPr>
          <w:rFonts w:ascii="Arial" w:hAnsi="Arial" w:cs="Arial"/>
        </w:rPr>
      </w:pPr>
    </w:p>
    <w:p w14:paraId="77CDB0AC" w14:textId="193EC04C" w:rsidR="00402AA3" w:rsidRDefault="000E0F83" w:rsidP="000E0F83">
      <w:pPr>
        <w:spacing w:line="360" w:lineRule="auto"/>
        <w:jc w:val="both"/>
        <w:rPr>
          <w:rFonts w:ascii="Arial" w:hAnsi="Arial" w:cs="Arial"/>
        </w:rPr>
      </w:pPr>
      <w:r w:rsidRPr="000E0F83">
        <w:rPr>
          <w:rFonts w:ascii="Arial" w:hAnsi="Arial" w:cs="Arial"/>
        </w:rPr>
        <w:t>E</w:t>
      </w:r>
      <w:r>
        <w:rPr>
          <w:rFonts w:ascii="Arial" w:hAnsi="Arial" w:cs="Arial"/>
        </w:rPr>
        <w:t>s así, que mediante contrato OA/C031/18, se contrató la prestación del servicio para el desarrollo y configuración de multifondos documentales en el Sistema de Gestión Documental GD-Mx</w:t>
      </w:r>
      <w:r w:rsidR="002F75B1">
        <w:rPr>
          <w:rFonts w:ascii="Arial" w:hAnsi="Arial" w:cs="Arial"/>
        </w:rPr>
        <w:t>, así como la migración de la información de los archivos de concentración de los Sistemas D-Mx y D-Mx-OA al Sistema de Gestión Documental GD-Mx, obteniendo un total de 70,397 expedientes transferidos, con sus objetos digitales, del Fondo IFAI que se encontraban en el Sistema D-Mx y un total de 6,058 expedientes transferidos, con sus objetos digitales, del Fondo IFAI-OA que se encontraban en el Sistema D-Mx-OA.</w:t>
      </w:r>
    </w:p>
    <w:p w14:paraId="28FFBC88" w14:textId="77777777" w:rsidR="00402AA3" w:rsidRDefault="00402AA3" w:rsidP="00402AA3">
      <w:pPr>
        <w:spacing w:line="360" w:lineRule="auto"/>
        <w:jc w:val="both"/>
        <w:rPr>
          <w:rFonts w:ascii="Arial" w:hAnsi="Arial" w:cs="Arial"/>
        </w:rPr>
      </w:pPr>
    </w:p>
    <w:p w14:paraId="75F08598" w14:textId="3A6BD611" w:rsidR="00402AA3" w:rsidRDefault="002F75B1" w:rsidP="00402AA3">
      <w:pPr>
        <w:spacing w:line="360" w:lineRule="auto"/>
        <w:jc w:val="both"/>
        <w:rPr>
          <w:rFonts w:ascii="Arial" w:hAnsi="Arial" w:cs="Arial"/>
          <w:b/>
        </w:rPr>
      </w:pPr>
      <w:r>
        <w:rPr>
          <w:rFonts w:ascii="Arial" w:hAnsi="Arial" w:cs="Arial"/>
          <w:b/>
        </w:rPr>
        <w:t>Avance: 1</w:t>
      </w:r>
      <w:r w:rsidR="00402AA3" w:rsidRPr="002F75B1">
        <w:rPr>
          <w:rFonts w:ascii="Arial" w:hAnsi="Arial" w:cs="Arial"/>
          <w:b/>
        </w:rPr>
        <w:t>00%</w:t>
      </w:r>
    </w:p>
    <w:p w14:paraId="27421068" w14:textId="52362333" w:rsidR="00DD4378" w:rsidRDefault="00DD4378" w:rsidP="00402AA3">
      <w:pPr>
        <w:spacing w:line="360" w:lineRule="auto"/>
        <w:jc w:val="both"/>
        <w:rPr>
          <w:rFonts w:ascii="Arial" w:hAnsi="Arial" w:cs="Arial"/>
          <w:b/>
        </w:rPr>
      </w:pPr>
    </w:p>
    <w:p w14:paraId="2837CBFE" w14:textId="05CDFD39" w:rsidR="004D6C8C" w:rsidRDefault="004D6C8C" w:rsidP="004D6C8C">
      <w:pPr>
        <w:pStyle w:val="Prrafodelista"/>
        <w:spacing w:line="360" w:lineRule="auto"/>
        <w:ind w:left="792"/>
        <w:jc w:val="center"/>
        <w:rPr>
          <w:rFonts w:ascii="Arial" w:hAnsi="Arial" w:cs="Arial"/>
          <w:b/>
        </w:rPr>
      </w:pPr>
    </w:p>
    <w:p w14:paraId="4A782B14" w14:textId="26D81074" w:rsidR="00475AEE" w:rsidRDefault="00475AEE" w:rsidP="004D6C8C">
      <w:pPr>
        <w:pStyle w:val="Prrafodelista"/>
        <w:spacing w:line="360" w:lineRule="auto"/>
        <w:ind w:left="792"/>
        <w:jc w:val="center"/>
        <w:rPr>
          <w:rFonts w:ascii="Arial" w:hAnsi="Arial" w:cs="Arial"/>
          <w:b/>
        </w:rPr>
      </w:pPr>
    </w:p>
    <w:p w14:paraId="49FBF580" w14:textId="35F042C3" w:rsidR="00475AEE" w:rsidRDefault="00475AEE" w:rsidP="004D6C8C">
      <w:pPr>
        <w:pStyle w:val="Prrafodelista"/>
        <w:spacing w:line="360" w:lineRule="auto"/>
        <w:ind w:left="792"/>
        <w:jc w:val="center"/>
        <w:rPr>
          <w:rFonts w:ascii="Arial" w:hAnsi="Arial" w:cs="Arial"/>
          <w:b/>
        </w:rPr>
      </w:pPr>
    </w:p>
    <w:p w14:paraId="5D3E0B41" w14:textId="1F38FD54" w:rsidR="00475AEE" w:rsidRDefault="00475AEE" w:rsidP="004D6C8C">
      <w:pPr>
        <w:pStyle w:val="Prrafodelista"/>
        <w:spacing w:line="360" w:lineRule="auto"/>
        <w:ind w:left="792"/>
        <w:jc w:val="center"/>
        <w:rPr>
          <w:rFonts w:ascii="Arial" w:hAnsi="Arial" w:cs="Arial"/>
          <w:b/>
        </w:rPr>
      </w:pPr>
    </w:p>
    <w:p w14:paraId="685B4C64" w14:textId="410EAC8D" w:rsidR="00475AEE" w:rsidRDefault="00475AEE" w:rsidP="004D6C8C">
      <w:pPr>
        <w:pStyle w:val="Prrafodelista"/>
        <w:spacing w:line="360" w:lineRule="auto"/>
        <w:ind w:left="792"/>
        <w:jc w:val="center"/>
        <w:rPr>
          <w:rFonts w:ascii="Arial" w:hAnsi="Arial" w:cs="Arial"/>
          <w:b/>
        </w:rPr>
      </w:pPr>
    </w:p>
    <w:p w14:paraId="6AFE7590" w14:textId="2AF6961B" w:rsidR="00475AEE" w:rsidRDefault="00475AEE" w:rsidP="004D6C8C">
      <w:pPr>
        <w:pStyle w:val="Prrafodelista"/>
        <w:spacing w:line="360" w:lineRule="auto"/>
        <w:ind w:left="792"/>
        <w:jc w:val="center"/>
        <w:rPr>
          <w:rFonts w:ascii="Arial" w:hAnsi="Arial" w:cs="Arial"/>
          <w:b/>
        </w:rPr>
      </w:pPr>
    </w:p>
    <w:p w14:paraId="50E944DA" w14:textId="2828EF22" w:rsidR="00475AEE" w:rsidRDefault="00475AEE" w:rsidP="004D6C8C">
      <w:pPr>
        <w:pStyle w:val="Prrafodelista"/>
        <w:spacing w:line="360" w:lineRule="auto"/>
        <w:ind w:left="792"/>
        <w:jc w:val="center"/>
        <w:rPr>
          <w:rFonts w:ascii="Arial" w:hAnsi="Arial" w:cs="Arial"/>
          <w:b/>
          <w:sz w:val="28"/>
          <w:szCs w:val="28"/>
          <w:u w:val="single"/>
        </w:rPr>
      </w:pPr>
      <w:r w:rsidRPr="00475AEE">
        <w:rPr>
          <w:rFonts w:ascii="Arial" w:hAnsi="Arial" w:cs="Arial"/>
          <w:b/>
          <w:sz w:val="28"/>
          <w:szCs w:val="28"/>
          <w:u w:val="single"/>
        </w:rPr>
        <w:t>Programa 4: Capacitación para los organismos garantes de las entidades federativas en el marco del SNT</w:t>
      </w:r>
    </w:p>
    <w:p w14:paraId="456AA545" w14:textId="77777777" w:rsidR="00475AEE" w:rsidRPr="00475AEE" w:rsidRDefault="00475AEE" w:rsidP="004D6C8C">
      <w:pPr>
        <w:pStyle w:val="Prrafodelista"/>
        <w:spacing w:line="360" w:lineRule="auto"/>
        <w:ind w:left="792"/>
        <w:jc w:val="center"/>
        <w:rPr>
          <w:rFonts w:ascii="Arial" w:hAnsi="Arial" w:cs="Arial"/>
          <w:b/>
          <w:sz w:val="28"/>
          <w:szCs w:val="28"/>
          <w:u w:val="single"/>
        </w:rPr>
      </w:pPr>
    </w:p>
    <w:p w14:paraId="038EDA45" w14:textId="0A30ACCF" w:rsidR="004325E3" w:rsidRPr="00423BB5" w:rsidRDefault="006803F6" w:rsidP="004D6C8C">
      <w:pPr>
        <w:pStyle w:val="Prrafodelista"/>
        <w:numPr>
          <w:ilvl w:val="1"/>
          <w:numId w:val="16"/>
        </w:numPr>
        <w:spacing w:line="360" w:lineRule="auto"/>
        <w:jc w:val="center"/>
        <w:rPr>
          <w:rFonts w:ascii="Arial" w:hAnsi="Arial" w:cs="Arial"/>
          <w:b/>
          <w:sz w:val="28"/>
          <w:szCs w:val="28"/>
        </w:rPr>
      </w:pPr>
      <w:r>
        <w:rPr>
          <w:rFonts w:ascii="Arial" w:hAnsi="Arial" w:cs="Arial"/>
          <w:b/>
          <w:sz w:val="28"/>
          <w:szCs w:val="28"/>
        </w:rPr>
        <w:t>Capacitación</w:t>
      </w:r>
    </w:p>
    <w:p w14:paraId="1A583B80" w14:textId="77777777" w:rsidR="004325E3" w:rsidRDefault="004325E3" w:rsidP="004325E3">
      <w:pPr>
        <w:spacing w:line="360" w:lineRule="auto"/>
        <w:jc w:val="both"/>
        <w:rPr>
          <w:rFonts w:ascii="Arial" w:hAnsi="Arial" w:cs="Arial"/>
        </w:rPr>
      </w:pPr>
    </w:p>
    <w:p w14:paraId="45EF4AF9" w14:textId="1F1B0A31" w:rsidR="004325E3" w:rsidRPr="005A73A3" w:rsidRDefault="00017BAF" w:rsidP="004325E3">
      <w:pPr>
        <w:spacing w:line="360" w:lineRule="auto"/>
        <w:jc w:val="both"/>
        <w:rPr>
          <w:rFonts w:ascii="Arial" w:hAnsi="Arial" w:cs="Arial"/>
          <w:b/>
        </w:rPr>
      </w:pPr>
      <w:r w:rsidRPr="002F75B1">
        <w:rPr>
          <w:rFonts w:ascii="Arial" w:hAnsi="Arial" w:cs="Arial"/>
          <w:b/>
        </w:rPr>
        <w:t>4</w:t>
      </w:r>
      <w:r w:rsidR="004325E3" w:rsidRPr="002F75B1">
        <w:rPr>
          <w:rFonts w:ascii="Arial" w:hAnsi="Arial" w:cs="Arial"/>
          <w:b/>
        </w:rPr>
        <w:t>.1</w:t>
      </w:r>
      <w:r w:rsidRPr="002F75B1">
        <w:rPr>
          <w:rFonts w:ascii="Arial" w:hAnsi="Arial" w:cs="Arial"/>
          <w:b/>
        </w:rPr>
        <w:t>A</w:t>
      </w:r>
      <w:r w:rsidR="004325E3" w:rsidRPr="002F75B1">
        <w:rPr>
          <w:rFonts w:ascii="Arial" w:hAnsi="Arial" w:cs="Arial"/>
          <w:b/>
        </w:rPr>
        <w:t xml:space="preserve"> </w:t>
      </w:r>
      <w:r w:rsidR="006803F6" w:rsidRPr="002F75B1">
        <w:rPr>
          <w:rFonts w:ascii="Arial" w:hAnsi="Arial" w:cs="Arial"/>
          <w:b/>
        </w:rPr>
        <w:t>Impartir</w:t>
      </w:r>
      <w:r w:rsidR="006803F6" w:rsidRPr="006803F6">
        <w:rPr>
          <w:rFonts w:ascii="Arial" w:hAnsi="Arial" w:cs="Arial"/>
          <w:b/>
        </w:rPr>
        <w:t xml:space="preserve"> cursos de capacitación y acompañamiento a organismos garantes y sujetos obligad</w:t>
      </w:r>
      <w:r w:rsidR="00C31462">
        <w:rPr>
          <w:rFonts w:ascii="Arial" w:hAnsi="Arial" w:cs="Arial"/>
          <w:b/>
        </w:rPr>
        <w:t>os de las entidades federativas</w:t>
      </w:r>
    </w:p>
    <w:p w14:paraId="081C06DE" w14:textId="77777777" w:rsidR="004325E3" w:rsidRDefault="004325E3" w:rsidP="004325E3">
      <w:pPr>
        <w:spacing w:line="360" w:lineRule="auto"/>
        <w:rPr>
          <w:rFonts w:ascii="Arial" w:hAnsi="Arial" w:cs="Arial"/>
          <w:b/>
        </w:rPr>
      </w:pPr>
    </w:p>
    <w:p w14:paraId="36402AB2" w14:textId="77777777" w:rsidR="00AE140C" w:rsidRDefault="00AE140C" w:rsidP="00AE140C">
      <w:pPr>
        <w:spacing w:line="360" w:lineRule="auto"/>
        <w:jc w:val="both"/>
        <w:rPr>
          <w:rFonts w:ascii="Arial" w:hAnsi="Arial" w:cs="Arial"/>
        </w:rPr>
      </w:pPr>
      <w:r>
        <w:rPr>
          <w:rFonts w:ascii="Arial" w:hAnsi="Arial" w:cs="Arial"/>
        </w:rPr>
        <w:t>L</w:t>
      </w:r>
      <w:r w:rsidRPr="00AE140C">
        <w:rPr>
          <w:rFonts w:ascii="Arial" w:hAnsi="Arial" w:cs="Arial"/>
        </w:rPr>
        <w:t>a Dirección General de Gestión de</w:t>
      </w:r>
      <w:r>
        <w:rPr>
          <w:rFonts w:ascii="Arial" w:hAnsi="Arial" w:cs="Arial"/>
        </w:rPr>
        <w:t xml:space="preserve"> Información y Estudios (DGGIE)</w:t>
      </w:r>
      <w:r w:rsidRPr="00AE140C">
        <w:rPr>
          <w:rFonts w:ascii="Arial" w:hAnsi="Arial" w:cs="Arial"/>
        </w:rPr>
        <w:t xml:space="preserve"> realiz</w:t>
      </w:r>
      <w:r>
        <w:rPr>
          <w:rFonts w:ascii="Arial" w:hAnsi="Arial" w:cs="Arial"/>
        </w:rPr>
        <w:t>ó</w:t>
      </w:r>
      <w:r w:rsidRPr="00AE140C">
        <w:rPr>
          <w:rFonts w:ascii="Arial" w:hAnsi="Arial" w:cs="Arial"/>
        </w:rPr>
        <w:t xml:space="preserve"> diversas capacitaciones y acompañamientos hacia los órganos garantes y sujetos obligados de diversas entidades de federativas, en materia de gestión documental y archivos como apoyo en la instrumentación de su Sistema Institucional de Archivo (SIA)</w:t>
      </w:r>
      <w:r>
        <w:rPr>
          <w:rFonts w:ascii="Arial" w:hAnsi="Arial" w:cs="Arial"/>
        </w:rPr>
        <w:t>,</w:t>
      </w:r>
      <w:r w:rsidRPr="00AE140C">
        <w:rPr>
          <w:rFonts w:ascii="Arial" w:hAnsi="Arial" w:cs="Arial"/>
        </w:rPr>
        <w:t xml:space="preserve"> con los temas: “Capacitación en Materia de Gestión Documental”, “Taller de Gestión Documental y</w:t>
      </w:r>
      <w:r w:rsidR="00DD4378">
        <w:rPr>
          <w:rFonts w:ascii="Arial" w:hAnsi="Arial" w:cs="Arial"/>
        </w:rPr>
        <w:t xml:space="preserve"> </w:t>
      </w:r>
      <w:r w:rsidRPr="00AE140C">
        <w:rPr>
          <w:rFonts w:ascii="Arial" w:hAnsi="Arial" w:cs="Arial"/>
        </w:rPr>
        <w:t>Archivos”, “Diálogos Rumbo a la Implementación de un Nuevo Modelo de Gestión Archivístico” y “Principios de la Gestión Documental y Organización de Archivos”</w:t>
      </w:r>
      <w:r>
        <w:rPr>
          <w:rFonts w:ascii="Arial" w:hAnsi="Arial" w:cs="Arial"/>
        </w:rPr>
        <w:t>.</w:t>
      </w:r>
    </w:p>
    <w:p w14:paraId="56B2C368" w14:textId="77777777" w:rsidR="00AE140C" w:rsidRDefault="00AE140C" w:rsidP="00AE140C">
      <w:pPr>
        <w:spacing w:line="360" w:lineRule="auto"/>
        <w:jc w:val="both"/>
        <w:rPr>
          <w:rFonts w:ascii="Arial" w:hAnsi="Arial" w:cs="Arial"/>
        </w:rPr>
      </w:pPr>
    </w:p>
    <w:p w14:paraId="22FF5755" w14:textId="2203DB0A" w:rsidR="00AE140C" w:rsidRPr="00AE140C" w:rsidRDefault="00AE140C" w:rsidP="00AE140C">
      <w:pPr>
        <w:spacing w:line="360" w:lineRule="auto"/>
        <w:jc w:val="both"/>
        <w:rPr>
          <w:rFonts w:ascii="Arial" w:hAnsi="Arial" w:cs="Arial"/>
        </w:rPr>
      </w:pPr>
      <w:r>
        <w:rPr>
          <w:rFonts w:ascii="Arial" w:hAnsi="Arial" w:cs="Arial"/>
        </w:rPr>
        <w:t>T</w:t>
      </w:r>
      <w:r w:rsidRPr="00AE140C">
        <w:rPr>
          <w:rFonts w:ascii="Arial" w:hAnsi="Arial" w:cs="Arial"/>
        </w:rPr>
        <w:t xml:space="preserve">odos los eventos de capacitación y acompañamiento se realizaron en el marco del </w:t>
      </w:r>
      <w:r>
        <w:rPr>
          <w:rFonts w:ascii="Arial" w:hAnsi="Arial" w:cs="Arial"/>
        </w:rPr>
        <w:t>Sistema Nacional de Transparencia (</w:t>
      </w:r>
      <w:r w:rsidRPr="00AE140C">
        <w:rPr>
          <w:rFonts w:ascii="Arial" w:hAnsi="Arial" w:cs="Arial"/>
        </w:rPr>
        <w:t>SNT</w:t>
      </w:r>
      <w:r>
        <w:rPr>
          <w:rFonts w:ascii="Arial" w:hAnsi="Arial" w:cs="Arial"/>
        </w:rPr>
        <w:t>)</w:t>
      </w:r>
      <w:r w:rsidRPr="00AE140C">
        <w:rPr>
          <w:rFonts w:ascii="Arial" w:hAnsi="Arial" w:cs="Arial"/>
        </w:rPr>
        <w:t xml:space="preserve">, fungiendo como enlace la Dirección General de Vinculación, Coordinación y Colaboración con Entidades Federativas, estableciéndose el programa de capacitación con base en las solicitudes que formularon los organismos garantes estatales, de tal forma que, en el año 2018, se proporcionaron asesorías a un total </w:t>
      </w:r>
      <w:r w:rsidRPr="002F75B1">
        <w:rPr>
          <w:rFonts w:ascii="Arial" w:hAnsi="Arial" w:cs="Arial"/>
        </w:rPr>
        <w:t xml:space="preserve">de </w:t>
      </w:r>
      <w:r w:rsidR="00807F5B" w:rsidRPr="002F75B1">
        <w:rPr>
          <w:rFonts w:ascii="Arial" w:hAnsi="Arial" w:cs="Arial"/>
        </w:rPr>
        <w:t>20</w:t>
      </w:r>
      <w:r w:rsidRPr="002F75B1">
        <w:rPr>
          <w:rFonts w:ascii="Arial" w:hAnsi="Arial" w:cs="Arial"/>
        </w:rPr>
        <w:t xml:space="preserve"> organismos garantes y </w:t>
      </w:r>
      <w:r w:rsidR="00FB5578" w:rsidRPr="002F75B1">
        <w:rPr>
          <w:rFonts w:ascii="Arial" w:hAnsi="Arial" w:cs="Arial"/>
        </w:rPr>
        <w:t>un aproximado de 850</w:t>
      </w:r>
      <w:r w:rsidRPr="002F75B1">
        <w:rPr>
          <w:rFonts w:ascii="Arial" w:hAnsi="Arial" w:cs="Arial"/>
        </w:rPr>
        <w:t xml:space="preserve"> sujetos obligados</w:t>
      </w:r>
      <w:r w:rsidR="00FB5578" w:rsidRPr="002F75B1">
        <w:rPr>
          <w:rStyle w:val="Refdenotaalpie"/>
          <w:rFonts w:ascii="Arial" w:hAnsi="Arial" w:cs="Arial"/>
        </w:rPr>
        <w:footnoteReference w:id="1"/>
      </w:r>
      <w:r w:rsidRPr="002F75B1">
        <w:rPr>
          <w:rFonts w:ascii="Arial" w:hAnsi="Arial" w:cs="Arial"/>
        </w:rPr>
        <w:t>.</w:t>
      </w:r>
    </w:p>
    <w:p w14:paraId="38C61698" w14:textId="77777777" w:rsidR="00AE140C" w:rsidRPr="00AE140C" w:rsidRDefault="00AE140C" w:rsidP="00AE140C">
      <w:pPr>
        <w:spacing w:line="360" w:lineRule="auto"/>
        <w:jc w:val="both"/>
        <w:rPr>
          <w:rFonts w:ascii="Arial" w:hAnsi="Arial" w:cs="Arial"/>
        </w:rPr>
      </w:pPr>
    </w:p>
    <w:p w14:paraId="225DA055" w14:textId="77777777" w:rsidR="00AE140C" w:rsidRPr="00AE140C" w:rsidRDefault="00AE140C" w:rsidP="00AE140C">
      <w:pPr>
        <w:spacing w:line="360" w:lineRule="auto"/>
        <w:jc w:val="both"/>
        <w:rPr>
          <w:rFonts w:ascii="Arial" w:hAnsi="Arial" w:cs="Arial"/>
        </w:rPr>
      </w:pPr>
      <w:r w:rsidRPr="00AE140C">
        <w:rPr>
          <w:rFonts w:ascii="Arial" w:hAnsi="Arial" w:cs="Arial"/>
        </w:rPr>
        <w:t xml:space="preserve">Asimismo, en coordinación con la Dirección General de Capacitación del INAI, durante los meses de noviembre y diciembre, la </w:t>
      </w:r>
      <w:r>
        <w:rPr>
          <w:rFonts w:ascii="Arial" w:hAnsi="Arial" w:cs="Arial"/>
        </w:rPr>
        <w:t>DGGIE</w:t>
      </w:r>
      <w:r w:rsidRPr="00AE140C">
        <w:rPr>
          <w:rFonts w:ascii="Arial" w:hAnsi="Arial" w:cs="Arial"/>
        </w:rPr>
        <w:t xml:space="preserve"> proporcionó 7 cursos en materia de gestión documental y archivos a diversos sujetos obligados.</w:t>
      </w:r>
    </w:p>
    <w:p w14:paraId="7CDCB1EB" w14:textId="77777777" w:rsidR="00AE140C" w:rsidRPr="00AE140C" w:rsidRDefault="00AE140C" w:rsidP="00AE140C">
      <w:pPr>
        <w:spacing w:line="360" w:lineRule="auto"/>
        <w:jc w:val="both"/>
        <w:rPr>
          <w:rFonts w:ascii="Arial" w:hAnsi="Arial" w:cs="Arial"/>
        </w:rPr>
      </w:pPr>
    </w:p>
    <w:p w14:paraId="39A28ACB" w14:textId="3C1A74C1" w:rsidR="004325E3" w:rsidRDefault="00AE140C" w:rsidP="00AE140C">
      <w:pPr>
        <w:spacing w:line="360" w:lineRule="auto"/>
        <w:jc w:val="both"/>
        <w:rPr>
          <w:rFonts w:ascii="Arial" w:hAnsi="Arial" w:cs="Arial"/>
        </w:rPr>
      </w:pPr>
      <w:r w:rsidRPr="00AE140C">
        <w:rPr>
          <w:rFonts w:ascii="Arial" w:hAnsi="Arial" w:cs="Arial"/>
        </w:rPr>
        <w:lastRenderedPageBreak/>
        <w:t>De todo lo anterior, se concluye que durante el año 2018 se llevaron a cabo un total de 2</w:t>
      </w:r>
      <w:r w:rsidR="00123C0D">
        <w:rPr>
          <w:rFonts w:ascii="Arial" w:hAnsi="Arial" w:cs="Arial"/>
        </w:rPr>
        <w:t>7</w:t>
      </w:r>
      <w:r w:rsidRPr="00AE140C">
        <w:rPr>
          <w:rFonts w:ascii="Arial" w:hAnsi="Arial" w:cs="Arial"/>
        </w:rPr>
        <w:t xml:space="preserve"> asesorías en materia de gestión documental y archivos, como apoyo para la instrumentación de su Sistema Institucional de Archivo tanto de órganos garantes estatales, como de sujetos obligados de los tres órdenes de gobierno.</w:t>
      </w:r>
    </w:p>
    <w:p w14:paraId="2BB3627E" w14:textId="77777777" w:rsidR="00484F1C" w:rsidRDefault="00484F1C" w:rsidP="00AE140C">
      <w:pPr>
        <w:spacing w:line="360" w:lineRule="auto"/>
        <w:jc w:val="both"/>
        <w:rPr>
          <w:rFonts w:ascii="Arial" w:hAnsi="Arial" w:cs="Arial"/>
        </w:rPr>
      </w:pPr>
    </w:p>
    <w:p w14:paraId="1BD63FF6" w14:textId="6130D620" w:rsidR="007B6B92" w:rsidRDefault="006803F6" w:rsidP="00DD4378">
      <w:pPr>
        <w:spacing w:line="360" w:lineRule="auto"/>
        <w:jc w:val="both"/>
        <w:rPr>
          <w:rFonts w:ascii="Arial" w:hAnsi="Arial" w:cs="Arial"/>
          <w:b/>
        </w:rPr>
      </w:pPr>
      <w:r>
        <w:rPr>
          <w:rFonts w:ascii="Arial" w:hAnsi="Arial" w:cs="Arial"/>
          <w:b/>
        </w:rPr>
        <w:t>Avance: 1</w:t>
      </w:r>
      <w:r w:rsidR="004325E3" w:rsidRPr="005A73A3">
        <w:rPr>
          <w:rFonts w:ascii="Arial" w:hAnsi="Arial" w:cs="Arial"/>
          <w:b/>
        </w:rPr>
        <w:t>00%</w:t>
      </w:r>
    </w:p>
    <w:p w14:paraId="29937B11" w14:textId="18A6DCD4" w:rsidR="00FB5578" w:rsidRDefault="00FB5578" w:rsidP="00DD4378">
      <w:pPr>
        <w:spacing w:line="360" w:lineRule="auto"/>
        <w:jc w:val="both"/>
        <w:rPr>
          <w:rFonts w:ascii="Arial" w:hAnsi="Arial" w:cs="Arial"/>
          <w:b/>
        </w:rPr>
      </w:pPr>
    </w:p>
    <w:sectPr w:rsidR="00FB5578" w:rsidSect="00F83BC6">
      <w:headerReference w:type="default" r:id="rId22"/>
      <w:footerReference w:type="default" r:id="rId23"/>
      <w:pgSz w:w="12240" w:h="15840" w:code="1"/>
      <w:pgMar w:top="2248"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603016" w14:textId="77777777" w:rsidR="000728F8" w:rsidRDefault="000728F8" w:rsidP="00FA43EF">
      <w:r>
        <w:separator/>
      </w:r>
    </w:p>
  </w:endnote>
  <w:endnote w:type="continuationSeparator" w:id="0">
    <w:p w14:paraId="478626A5" w14:textId="77777777" w:rsidR="000728F8" w:rsidRDefault="000728F8" w:rsidP="00FA43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7848614"/>
      <w:docPartObj>
        <w:docPartGallery w:val="Page Numbers (Bottom of Page)"/>
        <w:docPartUnique/>
      </w:docPartObj>
    </w:sdtPr>
    <w:sdtEndPr/>
    <w:sdtContent>
      <w:p w14:paraId="49D90114" w14:textId="3A6637AB" w:rsidR="000728F8" w:rsidRDefault="000728F8">
        <w:pPr>
          <w:pStyle w:val="Piedepgina"/>
          <w:jc w:val="right"/>
        </w:pPr>
        <w:r>
          <w:fldChar w:fldCharType="begin"/>
        </w:r>
        <w:r>
          <w:instrText xml:space="preserve"> PAGE   \* MERGEFORMAT </w:instrText>
        </w:r>
        <w:r>
          <w:fldChar w:fldCharType="separate"/>
        </w:r>
        <w:r w:rsidR="00CB06B1">
          <w:rPr>
            <w:noProof/>
          </w:rPr>
          <w:t>21</w:t>
        </w:r>
        <w:r>
          <w:rPr>
            <w:noProof/>
          </w:rPr>
          <w:fldChar w:fldCharType="end"/>
        </w:r>
      </w:p>
    </w:sdtContent>
  </w:sdt>
  <w:p w14:paraId="250B3E33" w14:textId="77777777" w:rsidR="000728F8" w:rsidRDefault="000728F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24F41E" w14:textId="77777777" w:rsidR="000728F8" w:rsidRDefault="000728F8" w:rsidP="00FA43EF">
      <w:r>
        <w:separator/>
      </w:r>
    </w:p>
  </w:footnote>
  <w:footnote w:type="continuationSeparator" w:id="0">
    <w:p w14:paraId="679B97B5" w14:textId="77777777" w:rsidR="000728F8" w:rsidRDefault="000728F8" w:rsidP="00FA43EF">
      <w:r>
        <w:continuationSeparator/>
      </w:r>
    </w:p>
  </w:footnote>
  <w:footnote w:id="1">
    <w:p w14:paraId="08F6DF1C" w14:textId="274167D4" w:rsidR="000728F8" w:rsidRPr="00FB5578" w:rsidRDefault="000728F8">
      <w:pPr>
        <w:pStyle w:val="Textonotapie"/>
        <w:rPr>
          <w:lang w:val="es-MX"/>
        </w:rPr>
      </w:pPr>
      <w:r>
        <w:rPr>
          <w:rStyle w:val="Refdenotaalpie"/>
        </w:rPr>
        <w:footnoteRef/>
      </w:r>
      <w:r>
        <w:t xml:space="preserve"> </w:t>
      </w:r>
      <w:r>
        <w:rPr>
          <w:lang w:val="es-MX"/>
        </w:rPr>
        <w:t xml:space="preserve">La cantidad de sujetos obligados es aproximada, en virtud de que en algunas sedes de los organismos estatales no se registró la asistencia de los participantes, por lo que no se tiene un </w:t>
      </w:r>
      <w:r w:rsidR="00BD460A">
        <w:rPr>
          <w:lang w:val="es-MX"/>
        </w:rPr>
        <w:t>número</w:t>
      </w:r>
      <w:r>
        <w:rPr>
          <w:lang w:val="es-MX"/>
        </w:rPr>
        <w:t xml:space="preserve"> exacto.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F7CC16" w14:textId="77777777" w:rsidR="000728F8" w:rsidRDefault="000728F8" w:rsidP="00B229E0">
    <w:pPr>
      <w:pStyle w:val="Encabezado"/>
      <w:jc w:val="right"/>
    </w:pPr>
    <w:r>
      <w:rPr>
        <w:rFonts w:ascii="Arial" w:hAnsi="Arial" w:cs="Arial"/>
        <w:b/>
        <w:noProof/>
        <w:sz w:val="32"/>
        <w:szCs w:val="32"/>
        <w:lang w:val="es-MX" w:eastAsia="es-MX"/>
      </w:rPr>
      <w:drawing>
        <wp:anchor distT="0" distB="0" distL="114300" distR="114300" simplePos="0" relativeHeight="251659264" behindDoc="0" locked="0" layoutInCell="1" allowOverlap="1" wp14:anchorId="0DE881DE" wp14:editId="2BCADE7E">
          <wp:simplePos x="0" y="0"/>
          <wp:positionH relativeFrom="margin">
            <wp:align>left</wp:align>
          </wp:positionH>
          <wp:positionV relativeFrom="paragraph">
            <wp:posOffset>-214630</wp:posOffset>
          </wp:positionV>
          <wp:extent cx="1266825" cy="980440"/>
          <wp:effectExtent l="0" t="0" r="9525" b="0"/>
          <wp:wrapSquare wrapText="bothSides"/>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nai_28abr2015_reducción.jpg"/>
                  <pic:cNvPicPr/>
                </pic:nvPicPr>
                <pic:blipFill>
                  <a:blip r:embed="rId1">
                    <a:extLst>
                      <a:ext uri="{28A0092B-C50C-407E-A947-70E740481C1C}">
                        <a14:useLocalDpi xmlns:a14="http://schemas.microsoft.com/office/drawing/2010/main" val="0"/>
                      </a:ext>
                    </a:extLst>
                  </a:blip>
                  <a:stretch>
                    <a:fillRect/>
                  </a:stretch>
                </pic:blipFill>
                <pic:spPr>
                  <a:xfrm>
                    <a:off x="0" y="0"/>
                    <a:ext cx="1266825" cy="980440"/>
                  </a:xfrm>
                  <a:prstGeom prst="rect">
                    <a:avLst/>
                  </a:prstGeom>
                </pic:spPr>
              </pic:pic>
            </a:graphicData>
          </a:graphic>
          <wp14:sizeRelH relativeFrom="margin">
            <wp14:pctWidth>0</wp14:pctWidth>
          </wp14:sizeRelH>
          <wp14:sizeRelV relativeFrom="margin">
            <wp14:pctHeight>0</wp14:pctHeight>
          </wp14:sizeRelV>
        </wp:anchor>
      </w:drawing>
    </w:r>
    <w:r>
      <w:t>INSTITUTO NACIONAL DE TRANSPARENCIA, ACCESO A LA</w:t>
    </w:r>
  </w:p>
  <w:p w14:paraId="315D2057" w14:textId="77777777" w:rsidR="000728F8" w:rsidRDefault="000728F8" w:rsidP="00B229E0">
    <w:pPr>
      <w:pStyle w:val="Encabezado"/>
      <w:jc w:val="right"/>
    </w:pPr>
    <w:r>
      <w:t>INFORMACIÓN Y PROTECCIÓN DE DATOS PERSONALES</w:t>
    </w:r>
  </w:p>
  <w:p w14:paraId="5CAE73DC" w14:textId="77777777" w:rsidR="000728F8" w:rsidRDefault="000728F8" w:rsidP="00B229E0">
    <w:pPr>
      <w:pStyle w:val="Encabezado"/>
      <w:jc w:val="right"/>
    </w:pPr>
  </w:p>
  <w:p w14:paraId="2B9F98FD" w14:textId="77777777" w:rsidR="000728F8" w:rsidRDefault="000728F8" w:rsidP="00B229E0">
    <w:pPr>
      <w:pStyle w:val="Encabezado"/>
      <w:jc w:val="right"/>
    </w:pPr>
    <w:r>
      <w:t>SECRETARÍA EJECUTIVA</w:t>
    </w:r>
  </w:p>
  <w:p w14:paraId="24BCE220" w14:textId="77777777" w:rsidR="000728F8" w:rsidRDefault="000728F8" w:rsidP="00B229E0">
    <w:pPr>
      <w:pStyle w:val="Encabezado"/>
      <w:jc w:val="right"/>
    </w:pPr>
  </w:p>
  <w:p w14:paraId="7D3BB2A6" w14:textId="14375B63" w:rsidR="000728F8" w:rsidRDefault="000728F8" w:rsidP="00B229E0">
    <w:pPr>
      <w:pStyle w:val="Encabezado"/>
      <w:jc w:val="right"/>
      <w:rPr>
        <w:rFonts w:ascii="Arial" w:hAnsi="Arial" w:cs="Arial"/>
        <w:b/>
        <w:noProof/>
        <w:sz w:val="32"/>
        <w:szCs w:val="32"/>
      </w:rPr>
    </w:pPr>
    <w:r>
      <w:t>DIRECCIÓN GENERAL DE GESTIÓN DE INFORMACIÓN Y ESTUDIOS</w:t>
    </w:r>
    <w:r>
      <w:rPr>
        <w:rFonts w:ascii="Arial" w:hAnsi="Arial" w:cs="Arial"/>
        <w:b/>
        <w:noProof/>
        <w:sz w:val="32"/>
        <w:szCs w:val="32"/>
      </w:rPr>
      <w:t xml:space="preserve"> </w:t>
    </w:r>
  </w:p>
  <w:p w14:paraId="2AB9AB53" w14:textId="77777777" w:rsidR="000728F8" w:rsidRDefault="000728F8" w:rsidP="00B229E0">
    <w:pPr>
      <w:pStyle w:val="Encabezad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116AF"/>
    <w:multiLevelType w:val="hybridMultilevel"/>
    <w:tmpl w:val="33D28CC4"/>
    <w:lvl w:ilvl="0" w:tplc="D10EB884">
      <w:start w:val="1"/>
      <w:numFmt w:val="lowerLetter"/>
      <w:lvlText w:val="%1."/>
      <w:lvlJc w:val="left"/>
      <w:pPr>
        <w:ind w:left="1413" w:hanging="705"/>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08623943"/>
    <w:multiLevelType w:val="multilevel"/>
    <w:tmpl w:val="3080F678"/>
    <w:lvl w:ilvl="0">
      <w:start w:val="4"/>
      <w:numFmt w:val="decimal"/>
      <w:lvlText w:val="%1"/>
      <w:lvlJc w:val="left"/>
      <w:pPr>
        <w:ind w:left="360" w:hanging="360"/>
      </w:pPr>
      <w:rPr>
        <w:rFonts w:hint="default"/>
        <w:sz w:val="22"/>
      </w:rPr>
    </w:lvl>
    <w:lvl w:ilvl="1">
      <w:start w:val="1"/>
      <w:numFmt w:val="decimal"/>
      <w:lvlText w:val="%1.%2"/>
      <w:lvlJc w:val="left"/>
      <w:pPr>
        <w:ind w:left="1872" w:hanging="720"/>
      </w:pPr>
      <w:rPr>
        <w:rFonts w:hint="default"/>
        <w:sz w:val="28"/>
        <w:szCs w:val="28"/>
      </w:rPr>
    </w:lvl>
    <w:lvl w:ilvl="2">
      <w:start w:val="1"/>
      <w:numFmt w:val="decimal"/>
      <w:lvlText w:val="%1.%2.%3"/>
      <w:lvlJc w:val="left"/>
      <w:pPr>
        <w:ind w:left="3024" w:hanging="720"/>
      </w:pPr>
      <w:rPr>
        <w:rFonts w:hint="default"/>
        <w:sz w:val="22"/>
      </w:rPr>
    </w:lvl>
    <w:lvl w:ilvl="3">
      <w:start w:val="1"/>
      <w:numFmt w:val="decimal"/>
      <w:lvlText w:val="%1.%2.%3.%4"/>
      <w:lvlJc w:val="left"/>
      <w:pPr>
        <w:ind w:left="4536" w:hanging="1080"/>
      </w:pPr>
      <w:rPr>
        <w:rFonts w:hint="default"/>
        <w:sz w:val="22"/>
      </w:rPr>
    </w:lvl>
    <w:lvl w:ilvl="4">
      <w:start w:val="1"/>
      <w:numFmt w:val="decimal"/>
      <w:lvlText w:val="%1.%2.%3.%4.%5"/>
      <w:lvlJc w:val="left"/>
      <w:pPr>
        <w:ind w:left="6048" w:hanging="1440"/>
      </w:pPr>
      <w:rPr>
        <w:rFonts w:hint="default"/>
        <w:sz w:val="22"/>
      </w:rPr>
    </w:lvl>
    <w:lvl w:ilvl="5">
      <w:start w:val="1"/>
      <w:numFmt w:val="decimal"/>
      <w:lvlText w:val="%1.%2.%3.%4.%5.%6"/>
      <w:lvlJc w:val="left"/>
      <w:pPr>
        <w:ind w:left="7200" w:hanging="1440"/>
      </w:pPr>
      <w:rPr>
        <w:rFonts w:hint="default"/>
        <w:sz w:val="22"/>
      </w:rPr>
    </w:lvl>
    <w:lvl w:ilvl="6">
      <w:start w:val="1"/>
      <w:numFmt w:val="decimal"/>
      <w:lvlText w:val="%1.%2.%3.%4.%5.%6.%7"/>
      <w:lvlJc w:val="left"/>
      <w:pPr>
        <w:ind w:left="8712" w:hanging="1800"/>
      </w:pPr>
      <w:rPr>
        <w:rFonts w:hint="default"/>
        <w:sz w:val="22"/>
      </w:rPr>
    </w:lvl>
    <w:lvl w:ilvl="7">
      <w:start w:val="1"/>
      <w:numFmt w:val="decimal"/>
      <w:lvlText w:val="%1.%2.%3.%4.%5.%6.%7.%8"/>
      <w:lvlJc w:val="left"/>
      <w:pPr>
        <w:ind w:left="9864" w:hanging="1800"/>
      </w:pPr>
      <w:rPr>
        <w:rFonts w:hint="default"/>
        <w:sz w:val="22"/>
      </w:rPr>
    </w:lvl>
    <w:lvl w:ilvl="8">
      <w:start w:val="1"/>
      <w:numFmt w:val="decimal"/>
      <w:lvlText w:val="%1.%2.%3.%4.%5.%6.%7.%8.%9"/>
      <w:lvlJc w:val="left"/>
      <w:pPr>
        <w:ind w:left="11376" w:hanging="2160"/>
      </w:pPr>
      <w:rPr>
        <w:rFonts w:hint="default"/>
        <w:sz w:val="22"/>
      </w:rPr>
    </w:lvl>
  </w:abstractNum>
  <w:abstractNum w:abstractNumId="2" w15:restartNumberingAfterBreak="0">
    <w:nsid w:val="14727DCD"/>
    <w:multiLevelType w:val="multilevel"/>
    <w:tmpl w:val="F56600A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49B2A24"/>
    <w:multiLevelType w:val="hybridMultilevel"/>
    <w:tmpl w:val="AEFA32C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08B3C72"/>
    <w:multiLevelType w:val="hybridMultilevel"/>
    <w:tmpl w:val="BFDAC448"/>
    <w:lvl w:ilvl="0" w:tplc="798C760A">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35C2F47"/>
    <w:multiLevelType w:val="hybridMultilevel"/>
    <w:tmpl w:val="DBB4395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A1208DB"/>
    <w:multiLevelType w:val="hybridMultilevel"/>
    <w:tmpl w:val="F9D2840E"/>
    <w:lvl w:ilvl="0" w:tplc="08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BED2AB2"/>
    <w:multiLevelType w:val="multilevel"/>
    <w:tmpl w:val="F56600A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3C444A12"/>
    <w:multiLevelType w:val="hybridMultilevel"/>
    <w:tmpl w:val="CBE6C2B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40314849"/>
    <w:multiLevelType w:val="multilevel"/>
    <w:tmpl w:val="520631C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5AB46F91"/>
    <w:multiLevelType w:val="multilevel"/>
    <w:tmpl w:val="DB3E8182"/>
    <w:lvl w:ilvl="0">
      <w:start w:val="2"/>
      <w:numFmt w:val="decimal"/>
      <w:lvlText w:val="%1"/>
      <w:lvlJc w:val="left"/>
      <w:pPr>
        <w:ind w:left="405" w:hanging="405"/>
      </w:pPr>
      <w:rPr>
        <w:rFonts w:hint="default"/>
      </w:rPr>
    </w:lvl>
    <w:lvl w:ilvl="1">
      <w:start w:val="1"/>
      <w:numFmt w:val="decimal"/>
      <w:lvlText w:val="%1.%2"/>
      <w:lvlJc w:val="left"/>
      <w:pPr>
        <w:ind w:left="1512" w:hanging="7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608" w:hanging="144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552" w:hanging="180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496" w:hanging="2160"/>
      </w:pPr>
      <w:rPr>
        <w:rFonts w:hint="default"/>
      </w:rPr>
    </w:lvl>
  </w:abstractNum>
  <w:abstractNum w:abstractNumId="11" w15:restartNumberingAfterBreak="0">
    <w:nsid w:val="5C562AB8"/>
    <w:multiLevelType w:val="hybridMultilevel"/>
    <w:tmpl w:val="3E5A7D72"/>
    <w:lvl w:ilvl="0" w:tplc="080A0017">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2" w15:restartNumberingAfterBreak="0">
    <w:nsid w:val="631B5676"/>
    <w:multiLevelType w:val="hybridMultilevel"/>
    <w:tmpl w:val="0016A42A"/>
    <w:lvl w:ilvl="0" w:tplc="A1B66C16">
      <w:start w:val="4"/>
      <w:numFmt w:val="decimal"/>
      <w:lvlText w:val="%1."/>
      <w:lvlJc w:val="left"/>
      <w:pPr>
        <w:ind w:left="1152" w:hanging="360"/>
      </w:pPr>
      <w:rPr>
        <w:rFonts w:hint="default"/>
        <w:sz w:val="22"/>
      </w:rPr>
    </w:lvl>
    <w:lvl w:ilvl="1" w:tplc="080A0019" w:tentative="1">
      <w:start w:val="1"/>
      <w:numFmt w:val="lowerLetter"/>
      <w:lvlText w:val="%2."/>
      <w:lvlJc w:val="left"/>
      <w:pPr>
        <w:ind w:left="1872" w:hanging="360"/>
      </w:pPr>
    </w:lvl>
    <w:lvl w:ilvl="2" w:tplc="080A001B" w:tentative="1">
      <w:start w:val="1"/>
      <w:numFmt w:val="lowerRoman"/>
      <w:lvlText w:val="%3."/>
      <w:lvlJc w:val="right"/>
      <w:pPr>
        <w:ind w:left="2592" w:hanging="180"/>
      </w:pPr>
    </w:lvl>
    <w:lvl w:ilvl="3" w:tplc="080A000F" w:tentative="1">
      <w:start w:val="1"/>
      <w:numFmt w:val="decimal"/>
      <w:lvlText w:val="%4."/>
      <w:lvlJc w:val="left"/>
      <w:pPr>
        <w:ind w:left="3312" w:hanging="360"/>
      </w:pPr>
    </w:lvl>
    <w:lvl w:ilvl="4" w:tplc="080A0019" w:tentative="1">
      <w:start w:val="1"/>
      <w:numFmt w:val="lowerLetter"/>
      <w:lvlText w:val="%5."/>
      <w:lvlJc w:val="left"/>
      <w:pPr>
        <w:ind w:left="4032" w:hanging="360"/>
      </w:pPr>
    </w:lvl>
    <w:lvl w:ilvl="5" w:tplc="080A001B" w:tentative="1">
      <w:start w:val="1"/>
      <w:numFmt w:val="lowerRoman"/>
      <w:lvlText w:val="%6."/>
      <w:lvlJc w:val="right"/>
      <w:pPr>
        <w:ind w:left="4752" w:hanging="180"/>
      </w:pPr>
    </w:lvl>
    <w:lvl w:ilvl="6" w:tplc="080A000F" w:tentative="1">
      <w:start w:val="1"/>
      <w:numFmt w:val="decimal"/>
      <w:lvlText w:val="%7."/>
      <w:lvlJc w:val="left"/>
      <w:pPr>
        <w:ind w:left="5472" w:hanging="360"/>
      </w:pPr>
    </w:lvl>
    <w:lvl w:ilvl="7" w:tplc="080A0019" w:tentative="1">
      <w:start w:val="1"/>
      <w:numFmt w:val="lowerLetter"/>
      <w:lvlText w:val="%8."/>
      <w:lvlJc w:val="left"/>
      <w:pPr>
        <w:ind w:left="6192" w:hanging="360"/>
      </w:pPr>
    </w:lvl>
    <w:lvl w:ilvl="8" w:tplc="080A001B" w:tentative="1">
      <w:start w:val="1"/>
      <w:numFmt w:val="lowerRoman"/>
      <w:lvlText w:val="%9."/>
      <w:lvlJc w:val="right"/>
      <w:pPr>
        <w:ind w:left="6912" w:hanging="180"/>
      </w:pPr>
    </w:lvl>
  </w:abstractNum>
  <w:abstractNum w:abstractNumId="13" w15:restartNumberingAfterBreak="0">
    <w:nsid w:val="68C47830"/>
    <w:multiLevelType w:val="multilevel"/>
    <w:tmpl w:val="F56600A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6AF20FCA"/>
    <w:multiLevelType w:val="multilevel"/>
    <w:tmpl w:val="F56600A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78ED78C2"/>
    <w:multiLevelType w:val="multilevel"/>
    <w:tmpl w:val="18722918"/>
    <w:lvl w:ilvl="0">
      <w:start w:val="3"/>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num w:numId="1">
    <w:abstractNumId w:val="13"/>
  </w:num>
  <w:num w:numId="2">
    <w:abstractNumId w:val="5"/>
  </w:num>
  <w:num w:numId="3">
    <w:abstractNumId w:val="6"/>
  </w:num>
  <w:num w:numId="4">
    <w:abstractNumId w:val="2"/>
  </w:num>
  <w:num w:numId="5">
    <w:abstractNumId w:val="14"/>
  </w:num>
  <w:num w:numId="6">
    <w:abstractNumId w:val="7"/>
  </w:num>
  <w:num w:numId="7">
    <w:abstractNumId w:val="9"/>
  </w:num>
  <w:num w:numId="8">
    <w:abstractNumId w:val="11"/>
  </w:num>
  <w:num w:numId="9">
    <w:abstractNumId w:val="0"/>
  </w:num>
  <w:num w:numId="10">
    <w:abstractNumId w:val="3"/>
  </w:num>
  <w:num w:numId="11">
    <w:abstractNumId w:val="8"/>
  </w:num>
  <w:num w:numId="12">
    <w:abstractNumId w:val="4"/>
  </w:num>
  <w:num w:numId="13">
    <w:abstractNumId w:val="10"/>
  </w:num>
  <w:num w:numId="14">
    <w:abstractNumId w:val="15"/>
  </w:num>
  <w:num w:numId="15">
    <w:abstractNumId w:val="12"/>
  </w:num>
  <w:num w:numId="16">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5417"/>
    <w:rsid w:val="00000921"/>
    <w:rsid w:val="00017226"/>
    <w:rsid w:val="00017BAF"/>
    <w:rsid w:val="00020C4D"/>
    <w:rsid w:val="000255A9"/>
    <w:rsid w:val="000328A5"/>
    <w:rsid w:val="00036323"/>
    <w:rsid w:val="0004021E"/>
    <w:rsid w:val="00041A3A"/>
    <w:rsid w:val="000434F9"/>
    <w:rsid w:val="00044DD7"/>
    <w:rsid w:val="000460CC"/>
    <w:rsid w:val="00047370"/>
    <w:rsid w:val="000477CD"/>
    <w:rsid w:val="000545C2"/>
    <w:rsid w:val="00054794"/>
    <w:rsid w:val="00056D6F"/>
    <w:rsid w:val="00064913"/>
    <w:rsid w:val="000728F8"/>
    <w:rsid w:val="0007360C"/>
    <w:rsid w:val="00076A92"/>
    <w:rsid w:val="00084C8B"/>
    <w:rsid w:val="000A2FB5"/>
    <w:rsid w:val="000A3D84"/>
    <w:rsid w:val="000B09B8"/>
    <w:rsid w:val="000B7D20"/>
    <w:rsid w:val="000C10DE"/>
    <w:rsid w:val="000C2387"/>
    <w:rsid w:val="000C2B6A"/>
    <w:rsid w:val="000C540D"/>
    <w:rsid w:val="000C6AE4"/>
    <w:rsid w:val="000D036F"/>
    <w:rsid w:val="000D15BF"/>
    <w:rsid w:val="000D1A06"/>
    <w:rsid w:val="000E0F83"/>
    <w:rsid w:val="000E1794"/>
    <w:rsid w:val="000E3306"/>
    <w:rsid w:val="000E51B2"/>
    <w:rsid w:val="000F25BF"/>
    <w:rsid w:val="000F5DB2"/>
    <w:rsid w:val="000F727B"/>
    <w:rsid w:val="001063F9"/>
    <w:rsid w:val="00107DDB"/>
    <w:rsid w:val="001107AC"/>
    <w:rsid w:val="00120152"/>
    <w:rsid w:val="00123785"/>
    <w:rsid w:val="00123983"/>
    <w:rsid w:val="00123C0D"/>
    <w:rsid w:val="001273A1"/>
    <w:rsid w:val="00134FFC"/>
    <w:rsid w:val="00136CAC"/>
    <w:rsid w:val="00137275"/>
    <w:rsid w:val="001501D9"/>
    <w:rsid w:val="001542EB"/>
    <w:rsid w:val="001618DF"/>
    <w:rsid w:val="00170D60"/>
    <w:rsid w:val="001752EA"/>
    <w:rsid w:val="00177210"/>
    <w:rsid w:val="00183CA7"/>
    <w:rsid w:val="0018630C"/>
    <w:rsid w:val="00191983"/>
    <w:rsid w:val="0019265B"/>
    <w:rsid w:val="00192A53"/>
    <w:rsid w:val="001B4D8E"/>
    <w:rsid w:val="001B4DDC"/>
    <w:rsid w:val="001B591B"/>
    <w:rsid w:val="001C047D"/>
    <w:rsid w:val="001C3BD0"/>
    <w:rsid w:val="001D057E"/>
    <w:rsid w:val="001D50E0"/>
    <w:rsid w:val="001F68D4"/>
    <w:rsid w:val="0020605F"/>
    <w:rsid w:val="0021070D"/>
    <w:rsid w:val="002119B9"/>
    <w:rsid w:val="00216227"/>
    <w:rsid w:val="0021675C"/>
    <w:rsid w:val="00217C51"/>
    <w:rsid w:val="00223779"/>
    <w:rsid w:val="002262D6"/>
    <w:rsid w:val="002266B1"/>
    <w:rsid w:val="00227B2E"/>
    <w:rsid w:val="00241C1B"/>
    <w:rsid w:val="00242BF3"/>
    <w:rsid w:val="0025048D"/>
    <w:rsid w:val="00253748"/>
    <w:rsid w:val="0025732E"/>
    <w:rsid w:val="00261EB2"/>
    <w:rsid w:val="00262D44"/>
    <w:rsid w:val="0026434B"/>
    <w:rsid w:val="002645C1"/>
    <w:rsid w:val="0026561D"/>
    <w:rsid w:val="00266A96"/>
    <w:rsid w:val="002768DF"/>
    <w:rsid w:val="002825F1"/>
    <w:rsid w:val="00286173"/>
    <w:rsid w:val="002927F1"/>
    <w:rsid w:val="002947D7"/>
    <w:rsid w:val="00296014"/>
    <w:rsid w:val="002A0849"/>
    <w:rsid w:val="002B1E63"/>
    <w:rsid w:val="002B4ECB"/>
    <w:rsid w:val="002C21B3"/>
    <w:rsid w:val="002D6B69"/>
    <w:rsid w:val="002E1FEF"/>
    <w:rsid w:val="002F16DB"/>
    <w:rsid w:val="002F61CE"/>
    <w:rsid w:val="002F731C"/>
    <w:rsid w:val="002F75B1"/>
    <w:rsid w:val="002F7F93"/>
    <w:rsid w:val="00302108"/>
    <w:rsid w:val="0030211F"/>
    <w:rsid w:val="00302628"/>
    <w:rsid w:val="003128DE"/>
    <w:rsid w:val="00314155"/>
    <w:rsid w:val="00314EE2"/>
    <w:rsid w:val="00316F39"/>
    <w:rsid w:val="00332CD4"/>
    <w:rsid w:val="003416C7"/>
    <w:rsid w:val="00343236"/>
    <w:rsid w:val="00345FF9"/>
    <w:rsid w:val="00346013"/>
    <w:rsid w:val="00347F3A"/>
    <w:rsid w:val="00355ABB"/>
    <w:rsid w:val="00355AC3"/>
    <w:rsid w:val="00355FA2"/>
    <w:rsid w:val="003641B0"/>
    <w:rsid w:val="0037441F"/>
    <w:rsid w:val="00374DD5"/>
    <w:rsid w:val="003821DF"/>
    <w:rsid w:val="003836DB"/>
    <w:rsid w:val="003A1DDF"/>
    <w:rsid w:val="003A3E12"/>
    <w:rsid w:val="003B0FFE"/>
    <w:rsid w:val="003B230A"/>
    <w:rsid w:val="003B2F66"/>
    <w:rsid w:val="003B7F3F"/>
    <w:rsid w:val="003C735F"/>
    <w:rsid w:val="003C7A38"/>
    <w:rsid w:val="003D2F06"/>
    <w:rsid w:val="003D3D17"/>
    <w:rsid w:val="003D4683"/>
    <w:rsid w:val="003D6E70"/>
    <w:rsid w:val="003E0E09"/>
    <w:rsid w:val="003F1857"/>
    <w:rsid w:val="003F470A"/>
    <w:rsid w:val="003F53FA"/>
    <w:rsid w:val="003F66F5"/>
    <w:rsid w:val="004013B1"/>
    <w:rsid w:val="00401D29"/>
    <w:rsid w:val="00402AA3"/>
    <w:rsid w:val="00402BA5"/>
    <w:rsid w:val="00420875"/>
    <w:rsid w:val="00423BB5"/>
    <w:rsid w:val="004323AC"/>
    <w:rsid w:val="004325E3"/>
    <w:rsid w:val="00442E05"/>
    <w:rsid w:val="00452F6E"/>
    <w:rsid w:val="004543B0"/>
    <w:rsid w:val="004577CF"/>
    <w:rsid w:val="0046135E"/>
    <w:rsid w:val="00463D8D"/>
    <w:rsid w:val="00473909"/>
    <w:rsid w:val="0047599F"/>
    <w:rsid w:val="00475AEE"/>
    <w:rsid w:val="00480623"/>
    <w:rsid w:val="0048080E"/>
    <w:rsid w:val="004819BB"/>
    <w:rsid w:val="00483008"/>
    <w:rsid w:val="00484F1C"/>
    <w:rsid w:val="00485468"/>
    <w:rsid w:val="00485DF0"/>
    <w:rsid w:val="004911B2"/>
    <w:rsid w:val="004911DC"/>
    <w:rsid w:val="00496986"/>
    <w:rsid w:val="004975B3"/>
    <w:rsid w:val="004B6AD3"/>
    <w:rsid w:val="004B71C5"/>
    <w:rsid w:val="004C2249"/>
    <w:rsid w:val="004C299A"/>
    <w:rsid w:val="004C790E"/>
    <w:rsid w:val="004D3483"/>
    <w:rsid w:val="004D55DB"/>
    <w:rsid w:val="004D6C8C"/>
    <w:rsid w:val="004E185E"/>
    <w:rsid w:val="004E1D60"/>
    <w:rsid w:val="004E3511"/>
    <w:rsid w:val="004F2B1B"/>
    <w:rsid w:val="004F3BDE"/>
    <w:rsid w:val="00510AD1"/>
    <w:rsid w:val="00513480"/>
    <w:rsid w:val="00514A28"/>
    <w:rsid w:val="005213FA"/>
    <w:rsid w:val="0052176B"/>
    <w:rsid w:val="00524167"/>
    <w:rsid w:val="00524541"/>
    <w:rsid w:val="0052485E"/>
    <w:rsid w:val="0054426B"/>
    <w:rsid w:val="00544A55"/>
    <w:rsid w:val="00545123"/>
    <w:rsid w:val="00553936"/>
    <w:rsid w:val="005609E4"/>
    <w:rsid w:val="00562130"/>
    <w:rsid w:val="0056573E"/>
    <w:rsid w:val="00571EDE"/>
    <w:rsid w:val="00586C01"/>
    <w:rsid w:val="005A0A2E"/>
    <w:rsid w:val="005A14A8"/>
    <w:rsid w:val="005A6E43"/>
    <w:rsid w:val="005A73A3"/>
    <w:rsid w:val="005B27CF"/>
    <w:rsid w:val="005B6FEF"/>
    <w:rsid w:val="005C12A4"/>
    <w:rsid w:val="005C1685"/>
    <w:rsid w:val="005C1EF0"/>
    <w:rsid w:val="005D76AA"/>
    <w:rsid w:val="005E072D"/>
    <w:rsid w:val="005E5CE0"/>
    <w:rsid w:val="005F0356"/>
    <w:rsid w:val="005F4DB8"/>
    <w:rsid w:val="00604842"/>
    <w:rsid w:val="00615024"/>
    <w:rsid w:val="0062032C"/>
    <w:rsid w:val="00620802"/>
    <w:rsid w:val="00622838"/>
    <w:rsid w:val="006234AB"/>
    <w:rsid w:val="00624252"/>
    <w:rsid w:val="00626188"/>
    <w:rsid w:val="00627461"/>
    <w:rsid w:val="00627544"/>
    <w:rsid w:val="00640BC3"/>
    <w:rsid w:val="00654793"/>
    <w:rsid w:val="00654961"/>
    <w:rsid w:val="00655A54"/>
    <w:rsid w:val="006566D1"/>
    <w:rsid w:val="006608AC"/>
    <w:rsid w:val="00662874"/>
    <w:rsid w:val="006662A2"/>
    <w:rsid w:val="00672C4F"/>
    <w:rsid w:val="00675E46"/>
    <w:rsid w:val="006803F6"/>
    <w:rsid w:val="00680423"/>
    <w:rsid w:val="0069349B"/>
    <w:rsid w:val="00695C49"/>
    <w:rsid w:val="00696149"/>
    <w:rsid w:val="006A0600"/>
    <w:rsid w:val="006A60CB"/>
    <w:rsid w:val="006A7079"/>
    <w:rsid w:val="006B1E7B"/>
    <w:rsid w:val="006B66EE"/>
    <w:rsid w:val="006B7AFF"/>
    <w:rsid w:val="006C25A0"/>
    <w:rsid w:val="006C2F7B"/>
    <w:rsid w:val="006D166C"/>
    <w:rsid w:val="006D5DD2"/>
    <w:rsid w:val="006D61EB"/>
    <w:rsid w:val="006E5A2A"/>
    <w:rsid w:val="006F248C"/>
    <w:rsid w:val="00704C63"/>
    <w:rsid w:val="00711D8E"/>
    <w:rsid w:val="00717DCA"/>
    <w:rsid w:val="0072209F"/>
    <w:rsid w:val="00733805"/>
    <w:rsid w:val="00736D4C"/>
    <w:rsid w:val="0073712F"/>
    <w:rsid w:val="00742A47"/>
    <w:rsid w:val="007454B5"/>
    <w:rsid w:val="0074627C"/>
    <w:rsid w:val="007707EF"/>
    <w:rsid w:val="00771124"/>
    <w:rsid w:val="00775C84"/>
    <w:rsid w:val="00776FB6"/>
    <w:rsid w:val="007829B8"/>
    <w:rsid w:val="00787B30"/>
    <w:rsid w:val="00790296"/>
    <w:rsid w:val="00795950"/>
    <w:rsid w:val="0079684F"/>
    <w:rsid w:val="007A3AB3"/>
    <w:rsid w:val="007A5D36"/>
    <w:rsid w:val="007A5DDF"/>
    <w:rsid w:val="007B0681"/>
    <w:rsid w:val="007B6B92"/>
    <w:rsid w:val="007C4C95"/>
    <w:rsid w:val="007C5B67"/>
    <w:rsid w:val="007D3626"/>
    <w:rsid w:val="007E4657"/>
    <w:rsid w:val="007E745C"/>
    <w:rsid w:val="007F4F71"/>
    <w:rsid w:val="00807F5B"/>
    <w:rsid w:val="008125CC"/>
    <w:rsid w:val="00812751"/>
    <w:rsid w:val="00813E35"/>
    <w:rsid w:val="008151EE"/>
    <w:rsid w:val="00826179"/>
    <w:rsid w:val="00835021"/>
    <w:rsid w:val="00840A3F"/>
    <w:rsid w:val="00856064"/>
    <w:rsid w:val="00866F49"/>
    <w:rsid w:val="00881F8C"/>
    <w:rsid w:val="00883908"/>
    <w:rsid w:val="0088497A"/>
    <w:rsid w:val="008914CD"/>
    <w:rsid w:val="00891F96"/>
    <w:rsid w:val="00892B2C"/>
    <w:rsid w:val="008A40C4"/>
    <w:rsid w:val="008A7377"/>
    <w:rsid w:val="008C2503"/>
    <w:rsid w:val="008D53D9"/>
    <w:rsid w:val="008E05B7"/>
    <w:rsid w:val="008E06A5"/>
    <w:rsid w:val="008E06FE"/>
    <w:rsid w:val="008E76ED"/>
    <w:rsid w:val="008F4D7E"/>
    <w:rsid w:val="00904BB9"/>
    <w:rsid w:val="00910067"/>
    <w:rsid w:val="00912E92"/>
    <w:rsid w:val="00915171"/>
    <w:rsid w:val="00921AD2"/>
    <w:rsid w:val="0092560D"/>
    <w:rsid w:val="00934088"/>
    <w:rsid w:val="00934616"/>
    <w:rsid w:val="009415DA"/>
    <w:rsid w:val="0094316E"/>
    <w:rsid w:val="00945051"/>
    <w:rsid w:val="009455B8"/>
    <w:rsid w:val="00945E0D"/>
    <w:rsid w:val="00946987"/>
    <w:rsid w:val="00946F3A"/>
    <w:rsid w:val="009576D9"/>
    <w:rsid w:val="00970637"/>
    <w:rsid w:val="00981F5B"/>
    <w:rsid w:val="0098297D"/>
    <w:rsid w:val="009841A0"/>
    <w:rsid w:val="0098473A"/>
    <w:rsid w:val="00984DD0"/>
    <w:rsid w:val="009927BF"/>
    <w:rsid w:val="009957F0"/>
    <w:rsid w:val="009A253E"/>
    <w:rsid w:val="009A43A6"/>
    <w:rsid w:val="009B0419"/>
    <w:rsid w:val="009B11EF"/>
    <w:rsid w:val="009B1253"/>
    <w:rsid w:val="009B296B"/>
    <w:rsid w:val="009B4B57"/>
    <w:rsid w:val="009B5BE3"/>
    <w:rsid w:val="009C02F4"/>
    <w:rsid w:val="009C12D6"/>
    <w:rsid w:val="009D60E2"/>
    <w:rsid w:val="009E1C74"/>
    <w:rsid w:val="009E37B7"/>
    <w:rsid w:val="009F0227"/>
    <w:rsid w:val="009F0383"/>
    <w:rsid w:val="009F2276"/>
    <w:rsid w:val="009F5581"/>
    <w:rsid w:val="00A022D4"/>
    <w:rsid w:val="00A05584"/>
    <w:rsid w:val="00A0708B"/>
    <w:rsid w:val="00A071EE"/>
    <w:rsid w:val="00A23A6E"/>
    <w:rsid w:val="00A26D66"/>
    <w:rsid w:val="00A33A50"/>
    <w:rsid w:val="00A4174B"/>
    <w:rsid w:val="00A41794"/>
    <w:rsid w:val="00A43235"/>
    <w:rsid w:val="00A433B5"/>
    <w:rsid w:val="00A454D6"/>
    <w:rsid w:val="00A52A53"/>
    <w:rsid w:val="00A57498"/>
    <w:rsid w:val="00A61EAD"/>
    <w:rsid w:val="00A65B17"/>
    <w:rsid w:val="00A6759A"/>
    <w:rsid w:val="00A7581F"/>
    <w:rsid w:val="00AA2B69"/>
    <w:rsid w:val="00AA4709"/>
    <w:rsid w:val="00AA5F72"/>
    <w:rsid w:val="00AC10AF"/>
    <w:rsid w:val="00AC1E4A"/>
    <w:rsid w:val="00AC3139"/>
    <w:rsid w:val="00AC3FAC"/>
    <w:rsid w:val="00AC54F5"/>
    <w:rsid w:val="00AC6BFA"/>
    <w:rsid w:val="00AD011F"/>
    <w:rsid w:val="00AD28E6"/>
    <w:rsid w:val="00AD70B5"/>
    <w:rsid w:val="00AD7D6B"/>
    <w:rsid w:val="00AE0A40"/>
    <w:rsid w:val="00AE140C"/>
    <w:rsid w:val="00AF1B72"/>
    <w:rsid w:val="00AF3B64"/>
    <w:rsid w:val="00AF50EB"/>
    <w:rsid w:val="00B07E4C"/>
    <w:rsid w:val="00B12926"/>
    <w:rsid w:val="00B13285"/>
    <w:rsid w:val="00B229E0"/>
    <w:rsid w:val="00B24576"/>
    <w:rsid w:val="00B358E0"/>
    <w:rsid w:val="00B46DF9"/>
    <w:rsid w:val="00B47FED"/>
    <w:rsid w:val="00B51093"/>
    <w:rsid w:val="00B52B97"/>
    <w:rsid w:val="00B54699"/>
    <w:rsid w:val="00B72752"/>
    <w:rsid w:val="00B76F88"/>
    <w:rsid w:val="00B77A9D"/>
    <w:rsid w:val="00B83DAF"/>
    <w:rsid w:val="00B84F3F"/>
    <w:rsid w:val="00B96155"/>
    <w:rsid w:val="00BA4968"/>
    <w:rsid w:val="00BB03A8"/>
    <w:rsid w:val="00BB1659"/>
    <w:rsid w:val="00BB40B0"/>
    <w:rsid w:val="00BB46E2"/>
    <w:rsid w:val="00BC0CF5"/>
    <w:rsid w:val="00BC32CC"/>
    <w:rsid w:val="00BC7437"/>
    <w:rsid w:val="00BD1EFC"/>
    <w:rsid w:val="00BD4461"/>
    <w:rsid w:val="00BD460A"/>
    <w:rsid w:val="00BD5F78"/>
    <w:rsid w:val="00BE258B"/>
    <w:rsid w:val="00BF2795"/>
    <w:rsid w:val="00BF3087"/>
    <w:rsid w:val="00BF3DB2"/>
    <w:rsid w:val="00C00EB8"/>
    <w:rsid w:val="00C05013"/>
    <w:rsid w:val="00C16F41"/>
    <w:rsid w:val="00C230E6"/>
    <w:rsid w:val="00C31462"/>
    <w:rsid w:val="00C42674"/>
    <w:rsid w:val="00C66202"/>
    <w:rsid w:val="00C674B3"/>
    <w:rsid w:val="00C70F17"/>
    <w:rsid w:val="00C71275"/>
    <w:rsid w:val="00C71317"/>
    <w:rsid w:val="00C750BD"/>
    <w:rsid w:val="00C952C5"/>
    <w:rsid w:val="00CA321C"/>
    <w:rsid w:val="00CA7687"/>
    <w:rsid w:val="00CB06B1"/>
    <w:rsid w:val="00CB34AB"/>
    <w:rsid w:val="00CC79D0"/>
    <w:rsid w:val="00CD0163"/>
    <w:rsid w:val="00CE5226"/>
    <w:rsid w:val="00D04E96"/>
    <w:rsid w:val="00D12856"/>
    <w:rsid w:val="00D219FC"/>
    <w:rsid w:val="00D25FEA"/>
    <w:rsid w:val="00D2626B"/>
    <w:rsid w:val="00D27CB0"/>
    <w:rsid w:val="00D332FD"/>
    <w:rsid w:val="00D344F6"/>
    <w:rsid w:val="00D40438"/>
    <w:rsid w:val="00D509B0"/>
    <w:rsid w:val="00D622C6"/>
    <w:rsid w:val="00D62F06"/>
    <w:rsid w:val="00D71D57"/>
    <w:rsid w:val="00D75153"/>
    <w:rsid w:val="00D77799"/>
    <w:rsid w:val="00D87150"/>
    <w:rsid w:val="00D91C6D"/>
    <w:rsid w:val="00D9280E"/>
    <w:rsid w:val="00D96179"/>
    <w:rsid w:val="00D963CF"/>
    <w:rsid w:val="00D97346"/>
    <w:rsid w:val="00DA2E81"/>
    <w:rsid w:val="00DA5CF1"/>
    <w:rsid w:val="00DB024B"/>
    <w:rsid w:val="00DB69FF"/>
    <w:rsid w:val="00DC1247"/>
    <w:rsid w:val="00DC2B38"/>
    <w:rsid w:val="00DC366C"/>
    <w:rsid w:val="00DD4378"/>
    <w:rsid w:val="00DD5206"/>
    <w:rsid w:val="00DF67B7"/>
    <w:rsid w:val="00E02F89"/>
    <w:rsid w:val="00E12A19"/>
    <w:rsid w:val="00E27D64"/>
    <w:rsid w:val="00E33134"/>
    <w:rsid w:val="00E33A1B"/>
    <w:rsid w:val="00E34580"/>
    <w:rsid w:val="00E3583A"/>
    <w:rsid w:val="00E40720"/>
    <w:rsid w:val="00E44925"/>
    <w:rsid w:val="00E54B44"/>
    <w:rsid w:val="00E54D4D"/>
    <w:rsid w:val="00E603B6"/>
    <w:rsid w:val="00E6300A"/>
    <w:rsid w:val="00E63010"/>
    <w:rsid w:val="00E73280"/>
    <w:rsid w:val="00E734B8"/>
    <w:rsid w:val="00E74ADC"/>
    <w:rsid w:val="00E86769"/>
    <w:rsid w:val="00E9044F"/>
    <w:rsid w:val="00E97383"/>
    <w:rsid w:val="00EA039E"/>
    <w:rsid w:val="00EA07EB"/>
    <w:rsid w:val="00EA0920"/>
    <w:rsid w:val="00EA4D35"/>
    <w:rsid w:val="00EA6766"/>
    <w:rsid w:val="00EA7140"/>
    <w:rsid w:val="00EC2ED4"/>
    <w:rsid w:val="00EC3A2B"/>
    <w:rsid w:val="00EC661B"/>
    <w:rsid w:val="00ED3967"/>
    <w:rsid w:val="00ED60C0"/>
    <w:rsid w:val="00EE446A"/>
    <w:rsid w:val="00F03540"/>
    <w:rsid w:val="00F03B72"/>
    <w:rsid w:val="00F103E6"/>
    <w:rsid w:val="00F11DA2"/>
    <w:rsid w:val="00F14111"/>
    <w:rsid w:val="00F161BE"/>
    <w:rsid w:val="00F17467"/>
    <w:rsid w:val="00F33ACC"/>
    <w:rsid w:val="00F4396D"/>
    <w:rsid w:val="00F45417"/>
    <w:rsid w:val="00F50063"/>
    <w:rsid w:val="00F520FC"/>
    <w:rsid w:val="00F547F9"/>
    <w:rsid w:val="00F55AC3"/>
    <w:rsid w:val="00F56BDA"/>
    <w:rsid w:val="00F62C0B"/>
    <w:rsid w:val="00F66C4A"/>
    <w:rsid w:val="00F70AC3"/>
    <w:rsid w:val="00F71F62"/>
    <w:rsid w:val="00F72E45"/>
    <w:rsid w:val="00F76479"/>
    <w:rsid w:val="00F82035"/>
    <w:rsid w:val="00F83BC6"/>
    <w:rsid w:val="00F91B77"/>
    <w:rsid w:val="00F9656C"/>
    <w:rsid w:val="00F96A95"/>
    <w:rsid w:val="00FA43EF"/>
    <w:rsid w:val="00FA6650"/>
    <w:rsid w:val="00FB5578"/>
    <w:rsid w:val="00FC4101"/>
    <w:rsid w:val="00FD2F08"/>
    <w:rsid w:val="00FE008F"/>
    <w:rsid w:val="00FE1F1E"/>
    <w:rsid w:val="00FE3D46"/>
    <w:rsid w:val="00FE4F3D"/>
    <w:rsid w:val="00FF2E8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20C64E22"/>
  <w15:docId w15:val="{23A5BA66-BA75-4775-B3EF-3096281B0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20605F"/>
    <w:pPr>
      <w:spacing w:after="0" w:line="240" w:lineRule="auto"/>
    </w:pPr>
    <w:rPr>
      <w:rFonts w:ascii="Calibri" w:hAnsi="Calibri" w:cs="Times New Roman"/>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45417"/>
    <w:rPr>
      <w:rFonts w:ascii="Tahoma" w:hAnsi="Tahoma" w:cs="Tahoma"/>
      <w:sz w:val="16"/>
      <w:szCs w:val="16"/>
    </w:rPr>
  </w:style>
  <w:style w:type="character" w:customStyle="1" w:styleId="TextodegloboCar">
    <w:name w:val="Texto de globo Car"/>
    <w:basedOn w:val="Fuentedeprrafopredeter"/>
    <w:link w:val="Textodeglobo"/>
    <w:uiPriority w:val="99"/>
    <w:semiHidden/>
    <w:rsid w:val="00F45417"/>
    <w:rPr>
      <w:rFonts w:ascii="Tahoma" w:hAnsi="Tahoma" w:cs="Tahoma"/>
      <w:sz w:val="16"/>
      <w:szCs w:val="16"/>
    </w:rPr>
  </w:style>
  <w:style w:type="paragraph" w:styleId="Sinespaciado">
    <w:name w:val="No Spacing"/>
    <w:uiPriority w:val="1"/>
    <w:qFormat/>
    <w:rsid w:val="00F45417"/>
    <w:pPr>
      <w:spacing w:after="0" w:line="240" w:lineRule="auto"/>
    </w:pPr>
  </w:style>
  <w:style w:type="paragraph" w:styleId="Prrafodelista">
    <w:name w:val="List Paragraph"/>
    <w:aliases w:val="lp1,List Paragraph1,Bullet List,FooterText,numbered,Paragraphe de liste1,Bulletr List Paragraph,列出段落,列出段落1,List Paragraph2,List Paragraph21,Listeafsnit1,Parágrafo da Lista1,Bullet list,リスト段落1,List Paragraph11,Foot,Bullet 1,b1,Listas"/>
    <w:basedOn w:val="Normal"/>
    <w:link w:val="PrrafodelistaCar"/>
    <w:uiPriority w:val="34"/>
    <w:qFormat/>
    <w:rsid w:val="00F45417"/>
    <w:pPr>
      <w:ind w:left="720"/>
      <w:jc w:val="both"/>
    </w:pPr>
  </w:style>
  <w:style w:type="character" w:styleId="Hipervnculo">
    <w:name w:val="Hyperlink"/>
    <w:basedOn w:val="Fuentedeprrafopredeter"/>
    <w:uiPriority w:val="99"/>
    <w:unhideWhenUsed/>
    <w:rsid w:val="00F45417"/>
    <w:rPr>
      <w:color w:val="0000FF"/>
      <w:u w:val="single"/>
    </w:rPr>
  </w:style>
  <w:style w:type="paragraph" w:styleId="Encabezado">
    <w:name w:val="header"/>
    <w:basedOn w:val="Normal"/>
    <w:link w:val="EncabezadoCar"/>
    <w:uiPriority w:val="99"/>
    <w:unhideWhenUsed/>
    <w:rsid w:val="00FA43EF"/>
    <w:pPr>
      <w:tabs>
        <w:tab w:val="center" w:pos="4252"/>
        <w:tab w:val="right" w:pos="8504"/>
      </w:tabs>
    </w:pPr>
  </w:style>
  <w:style w:type="character" w:customStyle="1" w:styleId="EncabezadoCar">
    <w:name w:val="Encabezado Car"/>
    <w:basedOn w:val="Fuentedeprrafopredeter"/>
    <w:link w:val="Encabezado"/>
    <w:uiPriority w:val="99"/>
    <w:rsid w:val="00FA43EF"/>
    <w:rPr>
      <w:rFonts w:ascii="Calibri" w:hAnsi="Calibri" w:cs="Times New Roman"/>
      <w:lang w:eastAsia="es-ES"/>
    </w:rPr>
  </w:style>
  <w:style w:type="paragraph" w:styleId="Piedepgina">
    <w:name w:val="footer"/>
    <w:basedOn w:val="Normal"/>
    <w:link w:val="PiedepginaCar"/>
    <w:uiPriority w:val="99"/>
    <w:unhideWhenUsed/>
    <w:rsid w:val="00FA43EF"/>
    <w:pPr>
      <w:tabs>
        <w:tab w:val="center" w:pos="4252"/>
        <w:tab w:val="right" w:pos="8504"/>
      </w:tabs>
    </w:pPr>
  </w:style>
  <w:style w:type="character" w:customStyle="1" w:styleId="PiedepginaCar">
    <w:name w:val="Pie de página Car"/>
    <w:basedOn w:val="Fuentedeprrafopredeter"/>
    <w:link w:val="Piedepgina"/>
    <w:uiPriority w:val="99"/>
    <w:rsid w:val="00FA43EF"/>
    <w:rPr>
      <w:rFonts w:ascii="Calibri" w:hAnsi="Calibri" w:cs="Times New Roman"/>
      <w:lang w:eastAsia="es-ES"/>
    </w:rPr>
  </w:style>
  <w:style w:type="paragraph" w:customStyle="1" w:styleId="Default">
    <w:name w:val="Default"/>
    <w:rsid w:val="00B52B97"/>
    <w:pPr>
      <w:autoSpaceDE w:val="0"/>
      <w:autoSpaceDN w:val="0"/>
      <w:adjustRightInd w:val="0"/>
      <w:spacing w:after="0" w:line="240" w:lineRule="auto"/>
    </w:pPr>
    <w:rPr>
      <w:rFonts w:ascii="Arial" w:hAnsi="Arial" w:cs="Arial"/>
      <w:color w:val="000000"/>
      <w:sz w:val="24"/>
      <w:szCs w:val="24"/>
      <w:lang w:val="es-MX"/>
    </w:rPr>
  </w:style>
  <w:style w:type="character" w:customStyle="1" w:styleId="PrrafodelistaCar">
    <w:name w:val="Párrafo de lista Car"/>
    <w:aliases w:val="lp1 Car,List Paragraph1 Car,Bullet List Car,FooterText Car,numbered Car,Paragraphe de liste1 Car,Bulletr List Paragraph Car,列出段落 Car,列出段落1 Car,List Paragraph2 Car,List Paragraph21 Car,Listeafsnit1 Car,Parágrafo da Lista1 Car,b1 Car"/>
    <w:basedOn w:val="Fuentedeprrafopredeter"/>
    <w:link w:val="Prrafodelista"/>
    <w:uiPriority w:val="34"/>
    <w:locked/>
    <w:rsid w:val="00BD4461"/>
    <w:rPr>
      <w:rFonts w:ascii="Calibri" w:hAnsi="Calibri" w:cs="Times New Roman"/>
      <w:lang w:eastAsia="es-ES"/>
    </w:rPr>
  </w:style>
  <w:style w:type="table" w:styleId="Tablaconcuadrcula">
    <w:name w:val="Table Grid"/>
    <w:basedOn w:val="Tablanormal"/>
    <w:uiPriority w:val="59"/>
    <w:rsid w:val="00C230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5A6E43"/>
    <w:rPr>
      <w:sz w:val="16"/>
      <w:szCs w:val="16"/>
    </w:rPr>
  </w:style>
  <w:style w:type="paragraph" w:styleId="Textocomentario">
    <w:name w:val="annotation text"/>
    <w:basedOn w:val="Normal"/>
    <w:link w:val="TextocomentarioCar"/>
    <w:uiPriority w:val="99"/>
    <w:semiHidden/>
    <w:unhideWhenUsed/>
    <w:rsid w:val="005A6E43"/>
    <w:rPr>
      <w:sz w:val="20"/>
      <w:szCs w:val="20"/>
    </w:rPr>
  </w:style>
  <w:style w:type="character" w:customStyle="1" w:styleId="TextocomentarioCar">
    <w:name w:val="Texto comentario Car"/>
    <w:basedOn w:val="Fuentedeprrafopredeter"/>
    <w:link w:val="Textocomentario"/>
    <w:uiPriority w:val="99"/>
    <w:semiHidden/>
    <w:rsid w:val="005A6E43"/>
    <w:rPr>
      <w:rFonts w:ascii="Calibri" w:hAnsi="Calibri"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5A6E43"/>
    <w:rPr>
      <w:b/>
      <w:bCs/>
    </w:rPr>
  </w:style>
  <w:style w:type="character" w:customStyle="1" w:styleId="AsuntodelcomentarioCar">
    <w:name w:val="Asunto del comentario Car"/>
    <w:basedOn w:val="TextocomentarioCar"/>
    <w:link w:val="Asuntodelcomentario"/>
    <w:uiPriority w:val="99"/>
    <w:semiHidden/>
    <w:rsid w:val="005A6E43"/>
    <w:rPr>
      <w:rFonts w:ascii="Calibri" w:hAnsi="Calibri" w:cs="Times New Roman"/>
      <w:b/>
      <w:bCs/>
      <w:sz w:val="20"/>
      <w:szCs w:val="20"/>
      <w:lang w:eastAsia="es-ES"/>
    </w:rPr>
  </w:style>
  <w:style w:type="paragraph" w:styleId="Textonotapie">
    <w:name w:val="footnote text"/>
    <w:basedOn w:val="Normal"/>
    <w:link w:val="TextonotapieCar"/>
    <w:uiPriority w:val="99"/>
    <w:semiHidden/>
    <w:unhideWhenUsed/>
    <w:rsid w:val="00FB5578"/>
    <w:rPr>
      <w:sz w:val="20"/>
      <w:szCs w:val="20"/>
    </w:rPr>
  </w:style>
  <w:style w:type="character" w:customStyle="1" w:styleId="TextonotapieCar">
    <w:name w:val="Texto nota pie Car"/>
    <w:basedOn w:val="Fuentedeprrafopredeter"/>
    <w:link w:val="Textonotapie"/>
    <w:uiPriority w:val="99"/>
    <w:semiHidden/>
    <w:rsid w:val="00FB5578"/>
    <w:rPr>
      <w:rFonts w:ascii="Calibri" w:hAnsi="Calibri" w:cs="Times New Roman"/>
      <w:sz w:val="20"/>
      <w:szCs w:val="20"/>
      <w:lang w:eastAsia="es-ES"/>
    </w:rPr>
  </w:style>
  <w:style w:type="character" w:styleId="Refdenotaalpie">
    <w:name w:val="footnote reference"/>
    <w:basedOn w:val="Fuentedeprrafopredeter"/>
    <w:uiPriority w:val="99"/>
    <w:semiHidden/>
    <w:unhideWhenUsed/>
    <w:rsid w:val="00FB5578"/>
    <w:rPr>
      <w:vertAlign w:val="superscript"/>
    </w:rPr>
  </w:style>
  <w:style w:type="table" w:customStyle="1" w:styleId="Tabladecuadrcula4-nfasis31">
    <w:name w:val="Tabla de cuadrícula 4 - Énfasis 31"/>
    <w:basedOn w:val="Tablanormal"/>
    <w:uiPriority w:val="49"/>
    <w:rsid w:val="00B77A9D"/>
    <w:pPr>
      <w:spacing w:after="0" w:line="240" w:lineRule="auto"/>
    </w:pPr>
    <w:rPr>
      <w:lang w:val="es-MX"/>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decuadrcula4-nfasis3">
    <w:name w:val="Grid Table 4 Accent 3"/>
    <w:basedOn w:val="Tablanormal"/>
    <w:uiPriority w:val="49"/>
    <w:rsid w:val="0056573E"/>
    <w:pPr>
      <w:spacing w:after="0" w:line="240" w:lineRule="auto"/>
    </w:pPr>
    <w:rPr>
      <w:lang w:val="es-MX"/>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21170">
      <w:bodyDiv w:val="1"/>
      <w:marLeft w:val="0"/>
      <w:marRight w:val="0"/>
      <w:marTop w:val="0"/>
      <w:marBottom w:val="0"/>
      <w:divBdr>
        <w:top w:val="none" w:sz="0" w:space="0" w:color="auto"/>
        <w:left w:val="none" w:sz="0" w:space="0" w:color="auto"/>
        <w:bottom w:val="none" w:sz="0" w:space="0" w:color="auto"/>
        <w:right w:val="none" w:sz="0" w:space="0" w:color="auto"/>
      </w:divBdr>
    </w:div>
    <w:div w:id="119694521">
      <w:bodyDiv w:val="1"/>
      <w:marLeft w:val="0"/>
      <w:marRight w:val="0"/>
      <w:marTop w:val="0"/>
      <w:marBottom w:val="0"/>
      <w:divBdr>
        <w:top w:val="none" w:sz="0" w:space="0" w:color="auto"/>
        <w:left w:val="none" w:sz="0" w:space="0" w:color="auto"/>
        <w:bottom w:val="none" w:sz="0" w:space="0" w:color="auto"/>
        <w:right w:val="none" w:sz="0" w:space="0" w:color="auto"/>
      </w:divBdr>
    </w:div>
    <w:div w:id="226965130">
      <w:bodyDiv w:val="1"/>
      <w:marLeft w:val="0"/>
      <w:marRight w:val="0"/>
      <w:marTop w:val="0"/>
      <w:marBottom w:val="0"/>
      <w:divBdr>
        <w:top w:val="none" w:sz="0" w:space="0" w:color="auto"/>
        <w:left w:val="none" w:sz="0" w:space="0" w:color="auto"/>
        <w:bottom w:val="none" w:sz="0" w:space="0" w:color="auto"/>
        <w:right w:val="none" w:sz="0" w:space="0" w:color="auto"/>
      </w:divBdr>
    </w:div>
    <w:div w:id="852183835">
      <w:bodyDiv w:val="1"/>
      <w:marLeft w:val="0"/>
      <w:marRight w:val="0"/>
      <w:marTop w:val="0"/>
      <w:marBottom w:val="0"/>
      <w:divBdr>
        <w:top w:val="none" w:sz="0" w:space="0" w:color="auto"/>
        <w:left w:val="none" w:sz="0" w:space="0" w:color="auto"/>
        <w:bottom w:val="none" w:sz="0" w:space="0" w:color="auto"/>
        <w:right w:val="none" w:sz="0" w:space="0" w:color="auto"/>
      </w:divBdr>
    </w:div>
    <w:div w:id="1123500678">
      <w:bodyDiv w:val="1"/>
      <w:marLeft w:val="0"/>
      <w:marRight w:val="0"/>
      <w:marTop w:val="0"/>
      <w:marBottom w:val="0"/>
      <w:divBdr>
        <w:top w:val="none" w:sz="0" w:space="0" w:color="auto"/>
        <w:left w:val="none" w:sz="0" w:space="0" w:color="auto"/>
        <w:bottom w:val="none" w:sz="0" w:space="0" w:color="auto"/>
        <w:right w:val="none" w:sz="0" w:space="0" w:color="auto"/>
      </w:divBdr>
      <w:divsChild>
        <w:div w:id="1778407755">
          <w:marLeft w:val="0"/>
          <w:marRight w:val="0"/>
          <w:marTop w:val="0"/>
          <w:marBottom w:val="0"/>
          <w:divBdr>
            <w:top w:val="none" w:sz="0" w:space="0" w:color="auto"/>
            <w:left w:val="none" w:sz="0" w:space="0" w:color="auto"/>
            <w:bottom w:val="none" w:sz="0" w:space="0" w:color="auto"/>
            <w:right w:val="none" w:sz="0" w:space="0" w:color="auto"/>
          </w:divBdr>
          <w:divsChild>
            <w:div w:id="1682387681">
              <w:marLeft w:val="0"/>
              <w:marRight w:val="0"/>
              <w:marTop w:val="0"/>
              <w:marBottom w:val="0"/>
              <w:divBdr>
                <w:top w:val="none" w:sz="0" w:space="0" w:color="auto"/>
                <w:left w:val="none" w:sz="0" w:space="0" w:color="auto"/>
                <w:bottom w:val="none" w:sz="0" w:space="0" w:color="auto"/>
                <w:right w:val="none" w:sz="0" w:space="0" w:color="auto"/>
              </w:divBdr>
              <w:divsChild>
                <w:div w:id="1532911865">
                  <w:marLeft w:val="0"/>
                  <w:marRight w:val="0"/>
                  <w:marTop w:val="0"/>
                  <w:marBottom w:val="0"/>
                  <w:divBdr>
                    <w:top w:val="none" w:sz="0" w:space="0" w:color="auto"/>
                    <w:left w:val="none" w:sz="0" w:space="0" w:color="auto"/>
                    <w:bottom w:val="none" w:sz="0" w:space="0" w:color="auto"/>
                    <w:right w:val="none" w:sz="0" w:space="0" w:color="auto"/>
                  </w:divBdr>
                  <w:divsChild>
                    <w:div w:id="17898804">
                      <w:marLeft w:val="0"/>
                      <w:marRight w:val="0"/>
                      <w:marTop w:val="0"/>
                      <w:marBottom w:val="0"/>
                      <w:divBdr>
                        <w:top w:val="none" w:sz="0" w:space="0" w:color="auto"/>
                        <w:left w:val="none" w:sz="0" w:space="0" w:color="auto"/>
                        <w:bottom w:val="none" w:sz="0" w:space="0" w:color="auto"/>
                        <w:right w:val="none" w:sz="0" w:space="0" w:color="auto"/>
                      </w:divBdr>
                      <w:divsChild>
                        <w:div w:id="681399959">
                          <w:marLeft w:val="0"/>
                          <w:marRight w:val="0"/>
                          <w:marTop w:val="0"/>
                          <w:marBottom w:val="360"/>
                          <w:divBdr>
                            <w:top w:val="none" w:sz="0" w:space="0" w:color="auto"/>
                            <w:left w:val="none" w:sz="0" w:space="0" w:color="auto"/>
                            <w:bottom w:val="none" w:sz="0" w:space="0" w:color="auto"/>
                            <w:right w:val="none" w:sz="0" w:space="0" w:color="auto"/>
                          </w:divBdr>
                          <w:divsChild>
                            <w:div w:id="2067139722">
                              <w:marLeft w:val="2"/>
                              <w:marRight w:val="0"/>
                              <w:marTop w:val="0"/>
                              <w:marBottom w:val="0"/>
                              <w:divBdr>
                                <w:top w:val="none" w:sz="0" w:space="0" w:color="auto"/>
                                <w:left w:val="none" w:sz="0" w:space="0" w:color="auto"/>
                                <w:bottom w:val="none" w:sz="0" w:space="0" w:color="auto"/>
                                <w:right w:val="none" w:sz="0" w:space="0" w:color="auto"/>
                              </w:divBdr>
                              <w:divsChild>
                                <w:div w:id="549731032">
                                  <w:marLeft w:val="0"/>
                                  <w:marRight w:val="0"/>
                                  <w:marTop w:val="0"/>
                                  <w:marBottom w:val="0"/>
                                  <w:divBdr>
                                    <w:top w:val="none" w:sz="0" w:space="0" w:color="auto"/>
                                    <w:left w:val="none" w:sz="0" w:space="0" w:color="auto"/>
                                    <w:bottom w:val="none" w:sz="0" w:space="0" w:color="auto"/>
                                    <w:right w:val="none" w:sz="0" w:space="0" w:color="auto"/>
                                  </w:divBdr>
                                  <w:divsChild>
                                    <w:div w:id="492377177">
                                      <w:marLeft w:val="0"/>
                                      <w:marRight w:val="0"/>
                                      <w:marTop w:val="0"/>
                                      <w:marBottom w:val="0"/>
                                      <w:divBdr>
                                        <w:top w:val="none" w:sz="0" w:space="0" w:color="auto"/>
                                        <w:left w:val="none" w:sz="0" w:space="0" w:color="auto"/>
                                        <w:bottom w:val="none" w:sz="0" w:space="0" w:color="auto"/>
                                        <w:right w:val="none" w:sz="0" w:space="0" w:color="auto"/>
                                      </w:divBdr>
                                      <w:divsChild>
                                        <w:div w:id="46990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9839118">
      <w:bodyDiv w:val="1"/>
      <w:marLeft w:val="0"/>
      <w:marRight w:val="0"/>
      <w:marTop w:val="0"/>
      <w:marBottom w:val="0"/>
      <w:divBdr>
        <w:top w:val="none" w:sz="0" w:space="0" w:color="auto"/>
        <w:left w:val="none" w:sz="0" w:space="0" w:color="auto"/>
        <w:bottom w:val="none" w:sz="0" w:space="0" w:color="auto"/>
        <w:right w:val="none" w:sz="0" w:space="0" w:color="auto"/>
      </w:divBdr>
    </w:div>
    <w:div w:id="1838305352">
      <w:bodyDiv w:val="1"/>
      <w:marLeft w:val="0"/>
      <w:marRight w:val="0"/>
      <w:marTop w:val="0"/>
      <w:marBottom w:val="0"/>
      <w:divBdr>
        <w:top w:val="none" w:sz="0" w:space="0" w:color="auto"/>
        <w:left w:val="none" w:sz="0" w:space="0" w:color="auto"/>
        <w:bottom w:val="none" w:sz="0" w:space="0" w:color="auto"/>
        <w:right w:val="none" w:sz="0" w:space="0" w:color="auto"/>
      </w:divBdr>
    </w:div>
    <w:div w:id="1996256845">
      <w:bodyDiv w:val="1"/>
      <w:marLeft w:val="0"/>
      <w:marRight w:val="0"/>
      <w:marTop w:val="0"/>
      <w:marBottom w:val="0"/>
      <w:divBdr>
        <w:top w:val="none" w:sz="0" w:space="0" w:color="auto"/>
        <w:left w:val="none" w:sz="0" w:space="0" w:color="auto"/>
        <w:bottom w:val="none" w:sz="0" w:space="0" w:color="auto"/>
        <w:right w:val="none" w:sz="0" w:space="0" w:color="auto"/>
      </w:divBdr>
    </w:div>
    <w:div w:id="2122143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image" Target="cid:47a57706-f048-45b3-96d5-432a924800cd@namprd17.prod.outlook.com" TargetMode="External"/><Relationship Id="rId7" Type="http://schemas.openxmlformats.org/officeDocument/2006/relationships/endnotes" Target="endnotes.xml"/><Relationship Id="rId12" Type="http://schemas.openxmlformats.org/officeDocument/2006/relationships/image" Target="cid:43a1e00e-aeb8-4a6c-9f8d-d49c1137fbfe@namprd17.prod.outlook.com" TargetMode="External"/><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cid:7421e764-9213-4da9-80ca-33ced0cacf45@namprd17.prod.outlook.com" TargetMode="Externa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1.xml"/><Relationship Id="rId28" Type="http://schemas.openxmlformats.org/officeDocument/2006/relationships/customXml" Target="../customXml/item4.xml"/><Relationship Id="rId10" Type="http://schemas.openxmlformats.org/officeDocument/2006/relationships/image" Target="media/image3.png"/><Relationship Id="rId19" Type="http://schemas.openxmlformats.org/officeDocument/2006/relationships/image" Target="cid:737275fe-6323-4a1b-b866-562009d570eb@namprd17.prod.outlook.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cid:9c8351e6-b102-420d-a701-56f439085a09@namprd17.prod.outlook.com" TargetMode="External"/><Relationship Id="rId22" Type="http://schemas.openxmlformats.org/officeDocument/2006/relationships/header" Target="header1.xml"/><Relationship Id="rId27"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9B07DF4AB2310645B5475B8CE216E901" ma:contentTypeVersion="0" ma:contentTypeDescription="Crear nuevo documento." ma:contentTypeScope="" ma:versionID="67bae082d2af6b39cf6c609911c9a188">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C007414-922D-4A7B-80EF-4CC322BE5B88}">
  <ds:schemaRefs>
    <ds:schemaRef ds:uri="http://schemas.openxmlformats.org/officeDocument/2006/bibliography"/>
  </ds:schemaRefs>
</ds:datastoreItem>
</file>

<file path=customXml/itemProps2.xml><?xml version="1.0" encoding="utf-8"?>
<ds:datastoreItem xmlns:ds="http://schemas.openxmlformats.org/officeDocument/2006/customXml" ds:itemID="{B434A785-16CC-444A-B1BF-03EDE2CD0D22}"/>
</file>

<file path=customXml/itemProps3.xml><?xml version="1.0" encoding="utf-8"?>
<ds:datastoreItem xmlns:ds="http://schemas.openxmlformats.org/officeDocument/2006/customXml" ds:itemID="{B81C2DB8-7F95-4AB3-AAF8-3B5FF659904E}"/>
</file>

<file path=customXml/itemProps4.xml><?xml version="1.0" encoding="utf-8"?>
<ds:datastoreItem xmlns:ds="http://schemas.openxmlformats.org/officeDocument/2006/customXml" ds:itemID="{D66A06F5-9D87-4E73-955A-91CA9954EBCC}"/>
</file>

<file path=docProps/app.xml><?xml version="1.0" encoding="utf-8"?>
<Properties xmlns="http://schemas.openxmlformats.org/officeDocument/2006/extended-properties" xmlns:vt="http://schemas.openxmlformats.org/officeDocument/2006/docPropsVTypes">
  <Template>Normal</Template>
  <TotalTime>1746</TotalTime>
  <Pages>22</Pages>
  <Words>4299</Words>
  <Characters>23647</Characters>
  <Application>Microsoft Office Word</Application>
  <DocSecurity>0</DocSecurity>
  <Lines>197</Lines>
  <Paragraphs>55</Paragraphs>
  <ScaleCrop>false</ScaleCrop>
  <HeadingPairs>
    <vt:vector size="2" baseType="variant">
      <vt:variant>
        <vt:lpstr>Título</vt:lpstr>
      </vt:variant>
      <vt:variant>
        <vt:i4>1</vt:i4>
      </vt:variant>
    </vt:vector>
  </HeadingPairs>
  <TitlesOfParts>
    <vt:vector size="1" baseType="lpstr">
      <vt:lpstr/>
    </vt:vector>
  </TitlesOfParts>
  <Company>ifai</Company>
  <LinksUpToDate>false</LinksUpToDate>
  <CharactersWithSpaces>27891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claudia.escoto</dc:creator>
  <cp:lastModifiedBy>Fabiola Hernández Contreras</cp:lastModifiedBy>
  <cp:revision>23</cp:revision>
  <cp:lastPrinted>2019-03-05T00:23:00Z</cp:lastPrinted>
  <dcterms:created xsi:type="dcterms:W3CDTF">2019-02-07T23:42:00Z</dcterms:created>
  <dcterms:modified xsi:type="dcterms:W3CDTF">2019-03-19T23:37:00Z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0x0101009B07DF4AB2310645B5475B8CE216E901</vt:lpwstr>
  </property>
</Properties>
</file>