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05297738"/>
        <w:docPartObj>
          <w:docPartGallery w:val="Cover Pages"/>
          <w:docPartUnique/>
        </w:docPartObj>
      </w:sdtPr>
      <w:sdtEndPr>
        <w:rPr>
          <w:rFonts w:ascii="Trebuchet MS" w:hAnsi="Trebuchet MS"/>
        </w:rPr>
      </w:sdtEndPr>
      <w:sdtContent>
        <w:tbl>
          <w:tblPr>
            <w:tblpPr w:leftFromText="187" w:rightFromText="187" w:vertAnchor="page" w:horzAnchor="page" w:tblpYSpec="top"/>
            <w:tblW w:w="0" w:type="auto"/>
            <w:tblLook w:val="04A0" w:firstRow="1" w:lastRow="0" w:firstColumn="1" w:lastColumn="0" w:noHBand="0" w:noVBand="1"/>
          </w:tblPr>
          <w:tblGrid>
            <w:gridCol w:w="1440"/>
            <w:gridCol w:w="4210"/>
          </w:tblGrid>
          <w:tr w:rsidR="00DE7640">
            <w:trPr>
              <w:trHeight w:val="1440"/>
            </w:trPr>
            <w:tc>
              <w:tcPr>
                <w:tcW w:w="1440" w:type="dxa"/>
                <w:tcBorders>
                  <w:right w:val="single" w:sz="4" w:space="0" w:color="FFFFFF" w:themeColor="background1"/>
                </w:tcBorders>
                <w:shd w:val="clear" w:color="auto" w:fill="005F5F" w:themeFill="accent2" w:themeFillShade="BF"/>
              </w:tcPr>
              <w:p w:rsidR="00DE7640" w:rsidRDefault="00DE7640"/>
            </w:tc>
            <w:tc>
              <w:tcPr>
                <w:tcW w:w="2520" w:type="dxa"/>
                <w:tcBorders>
                  <w:left w:val="single" w:sz="4" w:space="0" w:color="FFFFFF" w:themeColor="background1"/>
                </w:tcBorders>
                <w:shd w:val="clear" w:color="auto" w:fill="005F5F" w:themeFill="accent2" w:themeFillShade="BF"/>
                <w:vAlign w:val="bottom"/>
              </w:tcPr>
              <w:p w:rsidR="00DE7640" w:rsidRDefault="00DE7640" w:rsidP="00DE7640">
                <w:pPr>
                  <w:pStyle w:val="Sinespaciado"/>
                  <w:rPr>
                    <w:rFonts w:asciiTheme="majorHAnsi" w:eastAsiaTheme="majorEastAsia" w:hAnsiTheme="majorHAnsi" w:cstheme="majorBidi"/>
                    <w:b/>
                    <w:bCs/>
                    <w:color w:val="FFFFFF" w:themeColor="background1"/>
                    <w:sz w:val="72"/>
                    <w:szCs w:val="72"/>
                  </w:rPr>
                </w:pPr>
              </w:p>
            </w:tc>
          </w:tr>
          <w:tr w:rsidR="00DE7640">
            <w:trPr>
              <w:trHeight w:val="2880"/>
            </w:trPr>
            <w:tc>
              <w:tcPr>
                <w:tcW w:w="1440" w:type="dxa"/>
                <w:tcBorders>
                  <w:right w:val="single" w:sz="4" w:space="0" w:color="000000" w:themeColor="text1"/>
                </w:tcBorders>
              </w:tcPr>
              <w:p w:rsidR="00DE7640" w:rsidRDefault="00DE7640"/>
            </w:tc>
            <w:tc>
              <w:tcPr>
                <w:tcW w:w="2520" w:type="dxa"/>
                <w:tcBorders>
                  <w:left w:val="single" w:sz="4" w:space="0" w:color="000000" w:themeColor="text1"/>
                </w:tcBorders>
                <w:vAlign w:val="center"/>
              </w:tcPr>
              <w:p w:rsidR="00DE7640" w:rsidRDefault="00280215">
                <w:pPr>
                  <w:pStyle w:val="Sinespaciado"/>
                  <w:rPr>
                    <w:color w:val="005F5F" w:themeColor="accent3" w:themeShade="BF"/>
                  </w:rPr>
                </w:pPr>
                <w:r>
                  <w:rPr>
                    <w:noProof/>
                    <w:color w:val="005F5F" w:themeColor="accent3" w:themeShade="BF"/>
                    <w:lang w:val="es-MX" w:eastAsia="es-MX"/>
                  </w:rPr>
                  <w:drawing>
                    <wp:inline distT="0" distB="0" distL="0" distR="0" wp14:anchorId="680D72C3" wp14:editId="66F8934E">
                      <wp:extent cx="2536190" cy="196278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8">
                                <a:extLst>
                                  <a:ext uri="{28A0092B-C50C-407E-A947-70E740481C1C}">
                                    <a14:useLocalDpi xmlns:a14="http://schemas.microsoft.com/office/drawing/2010/main" val="0"/>
                                  </a:ext>
                                </a:extLst>
                              </a:blip>
                              <a:stretch>
                                <a:fillRect/>
                              </a:stretch>
                            </pic:blipFill>
                            <pic:spPr>
                              <a:xfrm>
                                <a:off x="0" y="0"/>
                                <a:ext cx="2536190" cy="1962785"/>
                              </a:xfrm>
                              <a:prstGeom prst="rect">
                                <a:avLst/>
                              </a:prstGeom>
                            </pic:spPr>
                          </pic:pic>
                        </a:graphicData>
                      </a:graphic>
                    </wp:inline>
                  </w:drawing>
                </w:r>
              </w:p>
              <w:p w:rsidR="00DE7640" w:rsidRDefault="00DE7640">
                <w:pPr>
                  <w:pStyle w:val="Sinespaciado"/>
                  <w:rPr>
                    <w:color w:val="005F5F" w:themeColor="accent3" w:themeShade="BF"/>
                  </w:rPr>
                </w:pPr>
              </w:p>
              <w:p w:rsidR="00DE7640" w:rsidRDefault="00DE7640">
                <w:pPr>
                  <w:pStyle w:val="Sinespaciado"/>
                  <w:rPr>
                    <w:color w:val="005F5F" w:themeColor="accent3" w:themeShade="BF"/>
                  </w:rPr>
                </w:pPr>
              </w:p>
            </w:tc>
          </w:tr>
        </w:tbl>
        <w:p w:rsidR="00DE7640" w:rsidRDefault="00DE7640" w:rsidP="00D15707">
          <w:pPr>
            <w:jc w:val="center"/>
          </w:pPr>
        </w:p>
        <w:p w:rsidR="00DE7640" w:rsidRDefault="00DE7640"/>
        <w:p w:rsidR="00FE5B24" w:rsidRDefault="00D15707" w:rsidP="00D15707">
          <w:pPr>
            <w:tabs>
              <w:tab w:val="left" w:pos="7512"/>
            </w:tabs>
          </w:pPr>
          <w:r>
            <w:tab/>
          </w:r>
          <w:r>
            <w:tab/>
          </w:r>
        </w:p>
        <w:p w:rsidR="00FE5B24" w:rsidRDefault="006114A9" w:rsidP="00D062E7">
          <w:pPr>
            <w:tabs>
              <w:tab w:val="left" w:pos="5298"/>
            </w:tabs>
          </w:pPr>
          <w:r>
            <w:tab/>
          </w:r>
          <w:r w:rsidR="00D062E7">
            <w:tab/>
          </w:r>
          <w:r w:rsidR="00D062E7">
            <w:tab/>
          </w:r>
          <w:r w:rsidR="00D062E7">
            <w:tab/>
          </w:r>
          <w:r w:rsidR="00D062E7">
            <w:tab/>
          </w:r>
          <w:r w:rsidR="00D062E7">
            <w:tab/>
          </w:r>
          <w:r w:rsidR="00D062E7">
            <w:tab/>
          </w:r>
          <w:r w:rsidR="00D062E7">
            <w:tab/>
          </w:r>
        </w:p>
        <w:p w:rsidR="00FE5B24" w:rsidRDefault="00D062E7" w:rsidP="00D062E7">
          <w:pPr>
            <w:tabs>
              <w:tab w:val="left" w:pos="6657"/>
            </w:tabs>
          </w:pPr>
          <w:r>
            <w:tab/>
          </w:r>
          <w:r>
            <w:tab/>
          </w:r>
          <w:r>
            <w:tab/>
          </w:r>
          <w:r>
            <w:tab/>
          </w:r>
          <w:r>
            <w:tab/>
          </w:r>
          <w:r>
            <w:tab/>
          </w:r>
          <w:r>
            <w:tab/>
          </w:r>
          <w:r>
            <w:tab/>
          </w:r>
        </w:p>
        <w:p w:rsidR="00FE5B24" w:rsidRDefault="00FE5B24"/>
        <w:p w:rsidR="00FE5B24" w:rsidRPr="00266668" w:rsidRDefault="00266668" w:rsidP="00266668">
          <w:pPr>
            <w:ind w:right="141"/>
            <w:jc w:val="right"/>
            <w:rPr>
              <w:rFonts w:ascii="Trebuchet MS" w:hAnsi="Trebuchet MS"/>
              <w:sz w:val="22"/>
              <w:szCs w:val="22"/>
            </w:rPr>
          </w:pPr>
          <w:r w:rsidRPr="00266668">
            <w:rPr>
              <w:rFonts w:ascii="Trebuchet MS" w:hAnsi="Trebuchet MS"/>
              <w:sz w:val="22"/>
              <w:szCs w:val="22"/>
            </w:rPr>
            <w:t>COORDINACIÓN DE ARCHIVOS</w:t>
          </w:r>
        </w:p>
        <w:p w:rsidR="00FE5B24" w:rsidRDefault="00FE5B24"/>
        <w:p w:rsidR="00FE5B24" w:rsidRDefault="00FE5B24"/>
        <w:p w:rsidR="00FE5B24" w:rsidRDefault="00FE5B24"/>
        <w:p w:rsidR="00FE5B24" w:rsidRDefault="00FE5B24"/>
        <w:p w:rsidR="00FE5B24" w:rsidRDefault="00FE5B24"/>
        <w:p w:rsidR="00FE5B24" w:rsidRDefault="00FE5B24"/>
        <w:p w:rsidR="00FE5B24" w:rsidRDefault="00FE5B24"/>
        <w:p w:rsidR="00D52716" w:rsidRDefault="00D52716"/>
        <w:tbl>
          <w:tblPr>
            <w:tblpPr w:leftFromText="187" w:rightFromText="187" w:vertAnchor="page" w:horzAnchor="margin" w:tblpY="6226"/>
            <w:tblW w:w="5000" w:type="pct"/>
            <w:tblLook w:val="04A0" w:firstRow="1" w:lastRow="0" w:firstColumn="1" w:lastColumn="0" w:noHBand="0" w:noVBand="1"/>
          </w:tblPr>
          <w:tblGrid>
            <w:gridCol w:w="13324"/>
          </w:tblGrid>
          <w:tr w:rsidR="00FE5B24" w:rsidTr="00D52716">
            <w:tc>
              <w:tcPr>
                <w:tcW w:w="0" w:type="auto"/>
              </w:tcPr>
              <w:p w:rsidR="00D062E7" w:rsidRDefault="00D062E7" w:rsidP="00344244">
                <w:pPr>
                  <w:pStyle w:val="Sinespaciado"/>
                  <w:jc w:val="center"/>
                  <w:rPr>
                    <w:rFonts w:ascii="Century Gothic" w:hAnsi="Century Gothic"/>
                    <w:b/>
                    <w:bCs/>
                    <w:caps/>
                    <w:sz w:val="56"/>
                    <w:szCs w:val="56"/>
                  </w:rPr>
                </w:pPr>
                <w:r>
                  <w:rPr>
                    <w:rFonts w:ascii="Century Gothic" w:hAnsi="Century Gothic"/>
                    <w:b/>
                    <w:bCs/>
                    <w:caps/>
                    <w:sz w:val="56"/>
                    <w:szCs w:val="56"/>
                  </w:rPr>
                  <w:t>PLAN</w:t>
                </w:r>
                <w:r w:rsidR="00FE5B24" w:rsidRPr="00FE5B24">
                  <w:rPr>
                    <w:rFonts w:ascii="Century Gothic" w:hAnsi="Century Gothic"/>
                    <w:b/>
                    <w:bCs/>
                    <w:caps/>
                    <w:sz w:val="56"/>
                    <w:szCs w:val="56"/>
                  </w:rPr>
                  <w:t xml:space="preserve"> ANUAL DE DESARROLLO A</w:t>
                </w:r>
                <w:r w:rsidR="00FE5B24">
                  <w:rPr>
                    <w:rFonts w:ascii="Century Gothic" w:hAnsi="Century Gothic"/>
                    <w:b/>
                    <w:bCs/>
                    <w:caps/>
                    <w:sz w:val="56"/>
                    <w:szCs w:val="56"/>
                  </w:rPr>
                  <w:t>rchivístico</w:t>
                </w:r>
                <w:r w:rsidR="00344244">
                  <w:rPr>
                    <w:rFonts w:ascii="Century Gothic" w:hAnsi="Century Gothic"/>
                    <w:b/>
                    <w:bCs/>
                    <w:caps/>
                    <w:sz w:val="56"/>
                    <w:szCs w:val="56"/>
                  </w:rPr>
                  <w:t xml:space="preserve"> </w:t>
                </w:r>
              </w:p>
              <w:p w:rsidR="00FE5B24" w:rsidRPr="00FE5B24" w:rsidRDefault="00344244" w:rsidP="00385C29">
                <w:pPr>
                  <w:pStyle w:val="Sinespaciado"/>
                  <w:jc w:val="center"/>
                  <w:rPr>
                    <w:rFonts w:ascii="Century Gothic" w:hAnsi="Century Gothic"/>
                    <w:b/>
                    <w:bCs/>
                    <w:caps/>
                    <w:sz w:val="56"/>
                    <w:szCs w:val="56"/>
                  </w:rPr>
                </w:pPr>
                <w:r>
                  <w:rPr>
                    <w:rFonts w:ascii="Century Gothic" w:hAnsi="Century Gothic"/>
                    <w:b/>
                    <w:bCs/>
                    <w:caps/>
                    <w:sz w:val="56"/>
                    <w:szCs w:val="56"/>
                  </w:rPr>
                  <w:t>DEL INAI</w:t>
                </w:r>
                <w:r w:rsidR="007B02C9">
                  <w:rPr>
                    <w:rFonts w:ascii="Century Gothic" w:hAnsi="Century Gothic"/>
                    <w:b/>
                    <w:bCs/>
                    <w:caps/>
                    <w:sz w:val="56"/>
                    <w:szCs w:val="56"/>
                  </w:rPr>
                  <w:t xml:space="preserve"> 201</w:t>
                </w:r>
                <w:r w:rsidR="00DF2530">
                  <w:rPr>
                    <w:rFonts w:ascii="Century Gothic" w:hAnsi="Century Gothic"/>
                    <w:b/>
                    <w:bCs/>
                    <w:caps/>
                    <w:sz w:val="56"/>
                    <w:szCs w:val="56"/>
                  </w:rPr>
                  <w:t>8</w:t>
                </w:r>
              </w:p>
            </w:tc>
          </w:tr>
          <w:tr w:rsidR="00FE5B24" w:rsidTr="00D52716">
            <w:tc>
              <w:tcPr>
                <w:tcW w:w="0" w:type="auto"/>
              </w:tcPr>
              <w:p w:rsidR="00FE5B24" w:rsidRDefault="00FE5B24" w:rsidP="00D52716">
                <w:pPr>
                  <w:pStyle w:val="Sinespaciado"/>
                  <w:rPr>
                    <w:color w:val="808080" w:themeColor="background1" w:themeShade="80"/>
                  </w:rPr>
                </w:pPr>
              </w:p>
            </w:tc>
          </w:tr>
          <w:tr w:rsidR="00FE5B24" w:rsidTr="00D52716">
            <w:tc>
              <w:tcPr>
                <w:tcW w:w="0" w:type="auto"/>
              </w:tcPr>
              <w:p w:rsidR="00FE5B24" w:rsidRDefault="00FE5B24" w:rsidP="00D52716">
                <w:pPr>
                  <w:pStyle w:val="Sinespaciado"/>
                  <w:rPr>
                    <w:color w:val="808080" w:themeColor="background1" w:themeShade="80"/>
                  </w:rPr>
                </w:pPr>
              </w:p>
            </w:tc>
          </w:tr>
        </w:tbl>
        <w:p w:rsidR="00FE5B24" w:rsidRDefault="00FE5B24"/>
        <w:p w:rsidR="00FE5B24" w:rsidRDefault="00FE5B24"/>
        <w:p w:rsidR="00FE5B24" w:rsidRDefault="00FE5B24"/>
        <w:p w:rsidR="00FE5B24" w:rsidRDefault="00FE5B24"/>
        <w:p w:rsidR="00FE5B24" w:rsidRDefault="00FE5B24"/>
        <w:p w:rsidR="00FE5B24" w:rsidRDefault="00FE5B24"/>
        <w:p w:rsidR="00385C29" w:rsidRDefault="00385C29"/>
        <w:p w:rsidR="00FE5B24" w:rsidRDefault="00FE5B24"/>
        <w:p w:rsidR="00DE7640" w:rsidRDefault="00E35C18" w:rsidP="00D52716">
          <w:pPr>
            <w:tabs>
              <w:tab w:val="left" w:pos="7380"/>
              <w:tab w:val="right" w:pos="13324"/>
            </w:tabs>
            <w:rPr>
              <w:rFonts w:ascii="Trebuchet MS" w:hAnsi="Trebuchet MS"/>
            </w:rPr>
          </w:pPr>
          <w:r>
            <w:rPr>
              <w:rFonts w:ascii="Trebuchet MS" w:hAnsi="Trebuchet MS"/>
            </w:rPr>
            <w:tab/>
          </w:r>
        </w:p>
      </w:sdtContent>
    </w:sdt>
    <w:p w:rsidR="00FD6BD0" w:rsidRPr="00A42353" w:rsidRDefault="00FD6BD0" w:rsidP="00A42353">
      <w:pPr>
        <w:pStyle w:val="Sinespaciado"/>
        <w:spacing w:line="276" w:lineRule="auto"/>
        <w:jc w:val="center"/>
        <w:rPr>
          <w:rFonts w:ascii="Trebuchet MS" w:hAnsi="Trebuchet MS"/>
          <w:sz w:val="32"/>
          <w:szCs w:val="32"/>
        </w:rPr>
      </w:pPr>
      <w:r w:rsidRPr="00A42353">
        <w:rPr>
          <w:rFonts w:ascii="Trebuchet MS" w:hAnsi="Trebuchet MS"/>
          <w:sz w:val="32"/>
          <w:szCs w:val="32"/>
        </w:rPr>
        <w:lastRenderedPageBreak/>
        <w:t>P</w:t>
      </w:r>
      <w:r w:rsidR="00D062E7">
        <w:rPr>
          <w:rFonts w:ascii="Trebuchet MS" w:hAnsi="Trebuchet MS"/>
          <w:sz w:val="32"/>
          <w:szCs w:val="32"/>
        </w:rPr>
        <w:t>LAN</w:t>
      </w:r>
      <w:r w:rsidRPr="00A42353">
        <w:rPr>
          <w:rFonts w:ascii="Trebuchet MS" w:hAnsi="Trebuchet MS"/>
          <w:sz w:val="32"/>
          <w:szCs w:val="32"/>
        </w:rPr>
        <w:t xml:space="preserve"> ANUAL DE DESARROLLO ARCHIVÍSTICO DEL </w:t>
      </w:r>
      <w:r w:rsidR="006F0602">
        <w:rPr>
          <w:rFonts w:ascii="Trebuchet MS" w:hAnsi="Trebuchet MS"/>
          <w:sz w:val="32"/>
          <w:szCs w:val="32"/>
        </w:rPr>
        <w:t>INAI</w:t>
      </w:r>
      <w:r w:rsidR="0080520E">
        <w:rPr>
          <w:rFonts w:ascii="Trebuchet MS" w:hAnsi="Trebuchet MS"/>
          <w:sz w:val="32"/>
          <w:szCs w:val="32"/>
        </w:rPr>
        <w:t xml:space="preserve"> 201</w:t>
      </w:r>
      <w:r w:rsidR="00DF2530">
        <w:rPr>
          <w:rFonts w:ascii="Trebuchet MS" w:hAnsi="Trebuchet MS"/>
          <w:sz w:val="32"/>
          <w:szCs w:val="32"/>
        </w:rPr>
        <w:t>8</w:t>
      </w:r>
    </w:p>
    <w:p w:rsidR="00FD6BD0" w:rsidRDefault="00FD6BD0" w:rsidP="00A42353">
      <w:pPr>
        <w:pStyle w:val="Sinespaciado"/>
        <w:spacing w:line="276" w:lineRule="auto"/>
        <w:jc w:val="both"/>
        <w:rPr>
          <w:rFonts w:ascii="Trebuchet MS" w:hAnsi="Trebuchet MS"/>
        </w:rPr>
      </w:pPr>
    </w:p>
    <w:p w:rsidR="00CE6509" w:rsidRPr="00F03369" w:rsidRDefault="00CE6509" w:rsidP="00CE6509">
      <w:pPr>
        <w:pStyle w:val="Sinespaciado"/>
        <w:spacing w:line="276" w:lineRule="auto"/>
        <w:jc w:val="both"/>
        <w:rPr>
          <w:rFonts w:ascii="Trebuchet MS" w:hAnsi="Trebuchet MS"/>
          <w:b/>
        </w:rPr>
      </w:pPr>
      <w:r w:rsidRPr="00F03369">
        <w:rPr>
          <w:rFonts w:ascii="Trebuchet MS" w:hAnsi="Trebuchet MS"/>
          <w:b/>
        </w:rPr>
        <w:t>Contenido</w:t>
      </w:r>
    </w:p>
    <w:p w:rsidR="00CE6509" w:rsidRPr="00F03369" w:rsidRDefault="00266668" w:rsidP="00D04923">
      <w:pPr>
        <w:pStyle w:val="Sinespaciado"/>
        <w:ind w:left="720"/>
        <w:jc w:val="both"/>
        <w:rPr>
          <w:rFonts w:ascii="Trebuchet MS" w:hAnsi="Trebuchet MS"/>
        </w:rPr>
      </w:pPr>
      <w:r w:rsidRPr="00F03369">
        <w:rPr>
          <w:rFonts w:ascii="Trebuchet MS" w:hAnsi="Trebuchet MS"/>
        </w:rPr>
        <w:t>Introducción</w:t>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CE6509" w:rsidRPr="00F03369">
        <w:rPr>
          <w:rFonts w:ascii="Trebuchet MS" w:hAnsi="Trebuchet MS"/>
        </w:rPr>
        <w:tab/>
      </w:r>
      <w:r w:rsidR="00325EF7" w:rsidRPr="00F03369">
        <w:rPr>
          <w:rFonts w:ascii="Trebuchet MS" w:hAnsi="Trebuchet MS"/>
        </w:rPr>
        <w:t>Pá</w:t>
      </w:r>
      <w:r w:rsidR="00CE6509" w:rsidRPr="00F03369">
        <w:rPr>
          <w:rFonts w:ascii="Trebuchet MS" w:hAnsi="Trebuchet MS"/>
        </w:rPr>
        <w:t>g.</w:t>
      </w:r>
      <w:r w:rsidRPr="00F03369">
        <w:rPr>
          <w:rFonts w:ascii="Trebuchet MS" w:hAnsi="Trebuchet MS"/>
        </w:rPr>
        <w:t xml:space="preserve"> </w:t>
      </w:r>
      <w:r w:rsidR="00CE6509" w:rsidRPr="00F03369">
        <w:rPr>
          <w:rFonts w:ascii="Trebuchet MS" w:hAnsi="Trebuchet MS"/>
        </w:rPr>
        <w:t>2</w:t>
      </w:r>
    </w:p>
    <w:p w:rsidR="00266668" w:rsidRPr="00F03369" w:rsidRDefault="00266668" w:rsidP="00D04923">
      <w:pPr>
        <w:pStyle w:val="Sinespaciado"/>
        <w:ind w:left="720"/>
        <w:jc w:val="both"/>
        <w:rPr>
          <w:rFonts w:ascii="Trebuchet MS" w:hAnsi="Trebuchet MS"/>
        </w:rPr>
      </w:pPr>
      <w:r w:rsidRPr="00F03369">
        <w:rPr>
          <w:rFonts w:ascii="Trebuchet MS" w:hAnsi="Trebuchet MS"/>
        </w:rPr>
        <w:t>Justificación</w:t>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t xml:space="preserve">Pág. </w:t>
      </w:r>
      <w:r w:rsidR="00CB3CCC" w:rsidRPr="00F03369">
        <w:rPr>
          <w:rFonts w:ascii="Trebuchet MS" w:hAnsi="Trebuchet MS"/>
        </w:rPr>
        <w:t>5</w:t>
      </w:r>
    </w:p>
    <w:p w:rsidR="00266668" w:rsidRPr="00F03369" w:rsidRDefault="00266668" w:rsidP="00D04923">
      <w:pPr>
        <w:pStyle w:val="Sinespaciado"/>
        <w:ind w:left="720"/>
        <w:jc w:val="both"/>
        <w:rPr>
          <w:rFonts w:ascii="Trebuchet MS" w:hAnsi="Trebuchet MS"/>
        </w:rPr>
      </w:pPr>
      <w:r w:rsidRPr="00F03369">
        <w:rPr>
          <w:rFonts w:ascii="Trebuchet MS" w:hAnsi="Trebuchet MS"/>
        </w:rPr>
        <w:t>Objetivo General</w:t>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r>
      <w:r w:rsidRPr="00F03369">
        <w:rPr>
          <w:rFonts w:ascii="Trebuchet MS" w:hAnsi="Trebuchet MS"/>
        </w:rPr>
        <w:tab/>
        <w:t xml:space="preserve">Pág. </w:t>
      </w:r>
      <w:r w:rsidR="00CB3CCC" w:rsidRPr="00F03369">
        <w:rPr>
          <w:rFonts w:ascii="Trebuchet MS" w:hAnsi="Trebuchet MS"/>
        </w:rPr>
        <w:t>6</w:t>
      </w:r>
    </w:p>
    <w:p w:rsidR="00D04923" w:rsidRDefault="00D04923" w:rsidP="00F03369">
      <w:pPr>
        <w:pStyle w:val="Sinespaciado"/>
        <w:jc w:val="both"/>
        <w:rPr>
          <w:rFonts w:ascii="Trebuchet MS" w:hAnsi="Trebuchet MS"/>
        </w:rPr>
      </w:pPr>
    </w:p>
    <w:p w:rsidR="00F03369" w:rsidRPr="00D04923" w:rsidRDefault="00F03369" w:rsidP="00F03369">
      <w:pPr>
        <w:pStyle w:val="Sinespaciado"/>
        <w:jc w:val="both"/>
        <w:rPr>
          <w:rFonts w:ascii="Trebuchet MS" w:hAnsi="Trebuchet MS"/>
          <w:b/>
        </w:rPr>
      </w:pPr>
      <w:r w:rsidRPr="00D04923">
        <w:rPr>
          <w:rFonts w:ascii="Trebuchet MS" w:hAnsi="Trebuchet MS"/>
          <w:b/>
        </w:rPr>
        <w:t>Programa1</w:t>
      </w:r>
      <w:r w:rsidR="00D04923" w:rsidRPr="00D04923">
        <w:rPr>
          <w:rFonts w:ascii="Trebuchet MS" w:hAnsi="Trebuchet MS"/>
          <w:b/>
        </w:rPr>
        <w:t>: Programa anual de desarrollo archivístico del INAI (Organización, conservación y disposición de los archivos del INAI)</w:t>
      </w:r>
    </w:p>
    <w:p w:rsidR="00D062E7" w:rsidRPr="00F03369" w:rsidRDefault="00F03369" w:rsidP="00F03369">
      <w:pPr>
        <w:pStyle w:val="Sinespaciado"/>
        <w:numPr>
          <w:ilvl w:val="0"/>
          <w:numId w:val="24"/>
        </w:numPr>
        <w:jc w:val="both"/>
        <w:rPr>
          <w:rFonts w:ascii="Trebuchet MS" w:hAnsi="Trebuchet MS"/>
        </w:rPr>
      </w:pPr>
      <w:r w:rsidRPr="00F03369">
        <w:rPr>
          <w:rFonts w:ascii="Trebuchet MS" w:hAnsi="Trebuchet MS"/>
        </w:rPr>
        <w:t xml:space="preserve">Proyecto 1.1 </w:t>
      </w:r>
      <w:r w:rsidR="00D062E7" w:rsidRPr="00F03369">
        <w:rPr>
          <w:rFonts w:ascii="Trebuchet MS" w:hAnsi="Trebuchet MS"/>
        </w:rPr>
        <w:t>Administración de Archivos</w:t>
      </w:r>
      <w:r w:rsidR="00217C6A">
        <w:rPr>
          <w:rFonts w:ascii="Trebuchet MS" w:hAnsi="Trebuchet MS"/>
        </w:rPr>
        <w:tab/>
      </w:r>
      <w:r w:rsidR="00217C6A">
        <w:rPr>
          <w:rFonts w:ascii="Trebuchet MS" w:hAnsi="Trebuchet MS"/>
        </w:rPr>
        <w:tab/>
      </w:r>
      <w:r w:rsidR="00217C6A">
        <w:rPr>
          <w:rFonts w:ascii="Trebuchet MS" w:hAnsi="Trebuchet MS"/>
        </w:rPr>
        <w:tab/>
      </w:r>
      <w:r w:rsidR="00217C6A">
        <w:rPr>
          <w:rFonts w:ascii="Trebuchet MS" w:hAnsi="Trebuchet MS"/>
        </w:rPr>
        <w:tab/>
      </w:r>
      <w:r w:rsidR="00217C6A">
        <w:rPr>
          <w:rFonts w:ascii="Trebuchet MS" w:hAnsi="Trebuchet MS"/>
        </w:rPr>
        <w:tab/>
      </w:r>
      <w:r w:rsidR="00217C6A">
        <w:rPr>
          <w:rFonts w:ascii="Trebuchet MS" w:hAnsi="Trebuchet MS"/>
        </w:rPr>
        <w:tab/>
      </w:r>
      <w:r w:rsidR="00217C6A">
        <w:rPr>
          <w:rFonts w:ascii="Trebuchet MS" w:hAnsi="Trebuchet MS"/>
        </w:rPr>
        <w:tab/>
      </w:r>
      <w:r w:rsidR="00217C6A">
        <w:rPr>
          <w:rFonts w:ascii="Trebuchet MS" w:hAnsi="Trebuchet MS"/>
        </w:rPr>
        <w:tab/>
        <w:t>Pág. 8</w:t>
      </w:r>
    </w:p>
    <w:p w:rsidR="00CE6509" w:rsidRPr="00F03369" w:rsidRDefault="00F03369" w:rsidP="00F03369">
      <w:pPr>
        <w:pStyle w:val="Sinespaciado"/>
        <w:numPr>
          <w:ilvl w:val="0"/>
          <w:numId w:val="24"/>
        </w:numPr>
        <w:jc w:val="both"/>
        <w:rPr>
          <w:rFonts w:ascii="Trebuchet MS" w:hAnsi="Trebuchet MS"/>
        </w:rPr>
      </w:pPr>
      <w:r w:rsidRPr="00F03369">
        <w:rPr>
          <w:rFonts w:ascii="Trebuchet MS" w:hAnsi="Trebuchet MS"/>
        </w:rPr>
        <w:t xml:space="preserve">Proyecto 1.2 </w:t>
      </w:r>
      <w:r w:rsidR="009845B1" w:rsidRPr="00F03369">
        <w:rPr>
          <w:rFonts w:ascii="Trebuchet MS" w:hAnsi="Trebuchet MS"/>
        </w:rPr>
        <w:t>Instrumentos de Consulta</w:t>
      </w:r>
      <w:r w:rsidR="00266668" w:rsidRPr="00F03369">
        <w:rPr>
          <w:rFonts w:ascii="Trebuchet MS" w:hAnsi="Trebuchet MS"/>
        </w:rPr>
        <w:tab/>
      </w:r>
      <w:r w:rsidR="00266668" w:rsidRPr="00F03369">
        <w:rPr>
          <w:rFonts w:ascii="Trebuchet MS" w:hAnsi="Trebuchet MS"/>
        </w:rPr>
        <w:tab/>
      </w:r>
      <w:r w:rsidR="00266668" w:rsidRPr="00F03369">
        <w:rPr>
          <w:rFonts w:ascii="Trebuchet MS" w:hAnsi="Trebuchet MS"/>
        </w:rPr>
        <w:tab/>
      </w:r>
      <w:r w:rsidR="00266668" w:rsidRPr="00F03369">
        <w:rPr>
          <w:rFonts w:ascii="Trebuchet MS" w:hAnsi="Trebuchet MS"/>
        </w:rPr>
        <w:tab/>
      </w:r>
      <w:r w:rsidR="00266668" w:rsidRPr="00F03369">
        <w:rPr>
          <w:rFonts w:ascii="Trebuchet MS" w:hAnsi="Trebuchet MS"/>
        </w:rPr>
        <w:tab/>
      </w:r>
      <w:r w:rsidR="00217C6A">
        <w:rPr>
          <w:rFonts w:ascii="Trebuchet MS" w:hAnsi="Trebuchet MS"/>
        </w:rPr>
        <w:tab/>
      </w:r>
      <w:r w:rsidR="00217C6A">
        <w:rPr>
          <w:rFonts w:ascii="Trebuchet MS" w:hAnsi="Trebuchet MS"/>
        </w:rPr>
        <w:tab/>
      </w:r>
      <w:r w:rsidR="00217C6A">
        <w:rPr>
          <w:rFonts w:ascii="Trebuchet MS" w:hAnsi="Trebuchet MS"/>
        </w:rPr>
        <w:tab/>
      </w:r>
      <w:r w:rsidR="00217C6A">
        <w:rPr>
          <w:rFonts w:ascii="Trebuchet MS" w:hAnsi="Trebuchet MS"/>
        </w:rPr>
        <w:tab/>
        <w:t>Pág. 10</w:t>
      </w:r>
    </w:p>
    <w:p w:rsidR="00CD3F9F" w:rsidRDefault="00F03369" w:rsidP="00F03369">
      <w:pPr>
        <w:pStyle w:val="Sinespaciado"/>
        <w:numPr>
          <w:ilvl w:val="0"/>
          <w:numId w:val="24"/>
        </w:numPr>
        <w:jc w:val="both"/>
        <w:rPr>
          <w:rFonts w:ascii="Trebuchet MS" w:hAnsi="Trebuchet MS"/>
        </w:rPr>
      </w:pPr>
      <w:r w:rsidRPr="00F03369">
        <w:rPr>
          <w:rFonts w:ascii="Trebuchet MS" w:hAnsi="Trebuchet MS"/>
        </w:rPr>
        <w:t xml:space="preserve">Proyecto 1.3 </w:t>
      </w:r>
      <w:r w:rsidR="00CD3F9F">
        <w:rPr>
          <w:rFonts w:ascii="Trebuchet MS" w:hAnsi="Trebuchet MS"/>
        </w:rPr>
        <w:t>Operación</w:t>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t>Pág. 10</w:t>
      </w:r>
    </w:p>
    <w:p w:rsidR="00CD3F9F" w:rsidRDefault="00CD3F9F" w:rsidP="00F03369">
      <w:pPr>
        <w:pStyle w:val="Sinespaciado"/>
        <w:numPr>
          <w:ilvl w:val="0"/>
          <w:numId w:val="24"/>
        </w:numPr>
        <w:jc w:val="both"/>
        <w:rPr>
          <w:rFonts w:ascii="Trebuchet MS" w:hAnsi="Trebuchet MS"/>
        </w:rPr>
      </w:pPr>
      <w:r>
        <w:rPr>
          <w:rFonts w:ascii="Trebuchet MS" w:hAnsi="Trebuchet MS"/>
        </w:rPr>
        <w:t>Proyecto 1.4 Capacitación al interior del INAI</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Pág. 13</w:t>
      </w:r>
    </w:p>
    <w:p w:rsidR="00CD3F9F" w:rsidRDefault="00CD3F9F" w:rsidP="00F03369">
      <w:pPr>
        <w:pStyle w:val="Sinespaciado"/>
        <w:numPr>
          <w:ilvl w:val="0"/>
          <w:numId w:val="24"/>
        </w:numPr>
        <w:jc w:val="both"/>
        <w:rPr>
          <w:rFonts w:ascii="Trebuchet MS" w:hAnsi="Trebuchet MS"/>
        </w:rPr>
      </w:pPr>
      <w:r>
        <w:rPr>
          <w:rFonts w:ascii="Trebuchet MS" w:hAnsi="Trebuchet MS"/>
        </w:rPr>
        <w:t>Proyecto 1.5 Infraestructura</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Pág. 14</w:t>
      </w:r>
    </w:p>
    <w:p w:rsidR="00CD3F9F" w:rsidRDefault="00CD3F9F" w:rsidP="00F03369">
      <w:pPr>
        <w:pStyle w:val="Sinespaciado"/>
        <w:numPr>
          <w:ilvl w:val="0"/>
          <w:numId w:val="24"/>
        </w:numPr>
        <w:jc w:val="both"/>
        <w:rPr>
          <w:rFonts w:ascii="Trebuchet MS" w:hAnsi="Trebuchet MS"/>
        </w:rPr>
      </w:pPr>
      <w:r>
        <w:rPr>
          <w:rFonts w:ascii="Trebuchet MS" w:hAnsi="Trebuchet MS"/>
        </w:rPr>
        <w:t>Proyecto 1.6 Informes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Pág. 15</w:t>
      </w:r>
    </w:p>
    <w:p w:rsidR="00CD3F9F" w:rsidRDefault="00CD3F9F" w:rsidP="00F03369">
      <w:pPr>
        <w:pStyle w:val="Sinespaciado"/>
        <w:jc w:val="both"/>
        <w:rPr>
          <w:rFonts w:ascii="Trebuchet MS" w:hAnsi="Trebuchet MS"/>
        </w:rPr>
      </w:pPr>
    </w:p>
    <w:p w:rsidR="00CE6509" w:rsidRPr="00D04923" w:rsidRDefault="00F03369" w:rsidP="00F03369">
      <w:pPr>
        <w:pStyle w:val="Sinespaciado"/>
        <w:jc w:val="both"/>
        <w:rPr>
          <w:rFonts w:ascii="Trebuchet MS" w:hAnsi="Trebuchet MS"/>
          <w:b/>
        </w:rPr>
      </w:pPr>
      <w:r w:rsidRPr="00D04923">
        <w:rPr>
          <w:rFonts w:ascii="Trebuchet MS" w:hAnsi="Trebuchet MS"/>
          <w:b/>
        </w:rPr>
        <w:t>Programa 2</w:t>
      </w:r>
      <w:r w:rsidR="00D04923" w:rsidRPr="00D04923">
        <w:rPr>
          <w:rFonts w:ascii="Trebuchet MS" w:hAnsi="Trebuchet MS"/>
          <w:b/>
        </w:rPr>
        <w:t>: Plan de digitalización de documentos</w:t>
      </w:r>
      <w:r w:rsidR="00CD3F9F">
        <w:rPr>
          <w:rFonts w:ascii="Trebuchet MS" w:hAnsi="Trebuchet MS"/>
          <w:b/>
        </w:rPr>
        <w:tab/>
      </w:r>
      <w:r w:rsidR="00CD3F9F">
        <w:rPr>
          <w:rFonts w:ascii="Trebuchet MS" w:hAnsi="Trebuchet MS"/>
          <w:b/>
        </w:rPr>
        <w:tab/>
      </w:r>
      <w:r w:rsidR="00CD3F9F">
        <w:rPr>
          <w:rFonts w:ascii="Trebuchet MS" w:hAnsi="Trebuchet MS"/>
          <w:b/>
        </w:rPr>
        <w:tab/>
      </w:r>
      <w:r w:rsidR="00CD3F9F">
        <w:rPr>
          <w:rFonts w:ascii="Trebuchet MS" w:hAnsi="Trebuchet MS"/>
          <w:b/>
        </w:rPr>
        <w:tab/>
      </w:r>
      <w:r w:rsidR="00CD3F9F">
        <w:rPr>
          <w:rFonts w:ascii="Trebuchet MS" w:hAnsi="Trebuchet MS"/>
          <w:b/>
        </w:rPr>
        <w:tab/>
      </w:r>
      <w:r w:rsidR="00CD3F9F">
        <w:rPr>
          <w:rFonts w:ascii="Trebuchet MS" w:hAnsi="Trebuchet MS"/>
          <w:b/>
        </w:rPr>
        <w:tab/>
      </w:r>
      <w:r w:rsidR="00CD3F9F">
        <w:rPr>
          <w:rFonts w:ascii="Trebuchet MS" w:hAnsi="Trebuchet MS"/>
          <w:b/>
        </w:rPr>
        <w:tab/>
      </w:r>
      <w:r w:rsidR="00CD3F9F">
        <w:rPr>
          <w:rFonts w:ascii="Trebuchet MS" w:hAnsi="Trebuchet MS"/>
          <w:b/>
        </w:rPr>
        <w:tab/>
      </w:r>
    </w:p>
    <w:p w:rsidR="00F03369" w:rsidRDefault="00F03369" w:rsidP="00F03369">
      <w:pPr>
        <w:pStyle w:val="Sinespaciado"/>
        <w:numPr>
          <w:ilvl w:val="0"/>
          <w:numId w:val="24"/>
        </w:numPr>
        <w:jc w:val="both"/>
        <w:rPr>
          <w:rFonts w:ascii="Trebuchet MS" w:hAnsi="Trebuchet MS"/>
        </w:rPr>
      </w:pPr>
      <w:r>
        <w:rPr>
          <w:rFonts w:ascii="Trebuchet MS" w:hAnsi="Trebuchet MS"/>
        </w:rPr>
        <w:t xml:space="preserve">Proyecto 2.1 </w:t>
      </w:r>
      <w:r w:rsidR="00CD3F9F">
        <w:rPr>
          <w:rFonts w:ascii="Trebuchet MS" w:hAnsi="Trebuchet MS"/>
        </w:rPr>
        <w:t>D</w:t>
      </w:r>
      <w:r>
        <w:rPr>
          <w:rFonts w:ascii="Trebuchet MS" w:hAnsi="Trebuchet MS"/>
        </w:rPr>
        <w:t>igitalización de documentos</w:t>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t>Pág. 17</w:t>
      </w:r>
    </w:p>
    <w:p w:rsidR="00982272" w:rsidRDefault="00982272" w:rsidP="00982272">
      <w:pPr>
        <w:pStyle w:val="Sinespaciado"/>
        <w:ind w:left="720"/>
        <w:jc w:val="both"/>
        <w:rPr>
          <w:rFonts w:ascii="Trebuchet MS" w:hAnsi="Trebuchet MS"/>
        </w:rPr>
      </w:pPr>
    </w:p>
    <w:p w:rsidR="00CE6509" w:rsidRPr="00D04923" w:rsidRDefault="00D04923" w:rsidP="00F03369">
      <w:pPr>
        <w:pStyle w:val="Sinespaciado"/>
        <w:jc w:val="both"/>
        <w:rPr>
          <w:rFonts w:ascii="Trebuchet MS" w:hAnsi="Trebuchet MS"/>
          <w:b/>
          <w:sz w:val="28"/>
          <w:szCs w:val="28"/>
        </w:rPr>
      </w:pPr>
      <w:r w:rsidRPr="00D04923">
        <w:rPr>
          <w:rFonts w:ascii="Trebuchet MS" w:hAnsi="Trebuchet MS"/>
          <w:b/>
        </w:rPr>
        <w:t>Programa 3: Programa de preservación digital</w:t>
      </w:r>
    </w:p>
    <w:p w:rsidR="00D062E7" w:rsidRDefault="00982272" w:rsidP="00982272">
      <w:pPr>
        <w:pStyle w:val="Sinespaciado"/>
        <w:numPr>
          <w:ilvl w:val="0"/>
          <w:numId w:val="24"/>
        </w:numPr>
        <w:jc w:val="both"/>
        <w:rPr>
          <w:rFonts w:ascii="Trebuchet MS" w:hAnsi="Trebuchet MS"/>
        </w:rPr>
      </w:pPr>
      <w:r>
        <w:rPr>
          <w:rFonts w:ascii="Trebuchet MS" w:hAnsi="Trebuchet MS"/>
        </w:rPr>
        <w:t xml:space="preserve">Proyecto </w:t>
      </w:r>
      <w:r w:rsidR="00F03369">
        <w:rPr>
          <w:rFonts w:ascii="Trebuchet MS" w:hAnsi="Trebuchet MS"/>
        </w:rPr>
        <w:t xml:space="preserve">3.1 </w:t>
      </w:r>
      <w:r w:rsidR="00CD3F9F">
        <w:rPr>
          <w:rFonts w:ascii="Trebuchet MS" w:hAnsi="Trebuchet MS"/>
        </w:rPr>
        <w:t>Migración de información</w:t>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r>
      <w:r w:rsidR="00CD3F9F">
        <w:rPr>
          <w:rFonts w:ascii="Trebuchet MS" w:hAnsi="Trebuchet MS"/>
        </w:rPr>
        <w:tab/>
        <w:t>Pág. 18</w:t>
      </w:r>
    </w:p>
    <w:p w:rsidR="00982272" w:rsidRDefault="00982272" w:rsidP="00982272">
      <w:pPr>
        <w:pStyle w:val="Sinespaciado"/>
        <w:ind w:left="720"/>
        <w:jc w:val="both"/>
        <w:rPr>
          <w:rFonts w:ascii="Trebuchet MS" w:hAnsi="Trebuchet MS"/>
        </w:rPr>
      </w:pPr>
    </w:p>
    <w:p w:rsidR="00F03369" w:rsidRPr="00D04923" w:rsidRDefault="00F03369" w:rsidP="00F03369">
      <w:pPr>
        <w:pStyle w:val="Sinespaciado"/>
        <w:jc w:val="both"/>
        <w:rPr>
          <w:rFonts w:ascii="Trebuchet MS" w:hAnsi="Trebuchet MS"/>
          <w:b/>
        </w:rPr>
      </w:pPr>
      <w:r w:rsidRPr="00D04923">
        <w:rPr>
          <w:rFonts w:ascii="Trebuchet MS" w:hAnsi="Trebuchet MS"/>
          <w:b/>
        </w:rPr>
        <w:t>Programa 4</w:t>
      </w:r>
      <w:r w:rsidR="00D04923" w:rsidRPr="00D04923">
        <w:rPr>
          <w:rFonts w:ascii="Trebuchet MS" w:hAnsi="Trebuchet MS"/>
          <w:b/>
        </w:rPr>
        <w:t>: Capacitación para los organismos garantes de las entidades federativas en el marco del SNT</w:t>
      </w:r>
    </w:p>
    <w:p w:rsidR="00CE6509" w:rsidRPr="00CD3F9F" w:rsidRDefault="00982272" w:rsidP="00982272">
      <w:pPr>
        <w:pStyle w:val="Sinespaciado"/>
        <w:numPr>
          <w:ilvl w:val="0"/>
          <w:numId w:val="24"/>
        </w:numPr>
        <w:jc w:val="both"/>
        <w:rPr>
          <w:rFonts w:ascii="Trebuchet MS" w:hAnsi="Trebuchet MS"/>
        </w:rPr>
      </w:pPr>
      <w:r>
        <w:rPr>
          <w:rFonts w:ascii="Trebuchet MS" w:hAnsi="Trebuchet MS"/>
        </w:rPr>
        <w:t xml:space="preserve"> Proyecto </w:t>
      </w:r>
      <w:r w:rsidR="00F03369">
        <w:rPr>
          <w:rFonts w:ascii="Trebuchet MS" w:hAnsi="Trebuchet MS"/>
        </w:rPr>
        <w:t xml:space="preserve">4.1 </w:t>
      </w:r>
      <w:r w:rsidR="00CD3F9F">
        <w:rPr>
          <w:rFonts w:ascii="Trebuchet MS" w:hAnsi="Trebuchet MS"/>
        </w:rPr>
        <w:t>Capacitación</w:t>
      </w:r>
      <w:r w:rsidR="003A3BAE" w:rsidRPr="00F03369">
        <w:rPr>
          <w:rFonts w:ascii="Trebuchet MS" w:hAnsi="Trebuchet MS"/>
        </w:rPr>
        <w:tab/>
      </w:r>
      <w:r w:rsidR="00CD3F9F">
        <w:rPr>
          <w:rFonts w:ascii="Trebuchet MS" w:hAnsi="Trebuchet MS"/>
          <w:sz w:val="28"/>
          <w:szCs w:val="28"/>
        </w:rPr>
        <w:tab/>
      </w:r>
      <w:r w:rsidR="00CD3F9F">
        <w:rPr>
          <w:rFonts w:ascii="Trebuchet MS" w:hAnsi="Trebuchet MS"/>
          <w:sz w:val="28"/>
          <w:szCs w:val="28"/>
        </w:rPr>
        <w:tab/>
      </w:r>
      <w:r w:rsidR="00CD3F9F">
        <w:rPr>
          <w:rFonts w:ascii="Trebuchet MS" w:hAnsi="Trebuchet MS"/>
          <w:sz w:val="28"/>
          <w:szCs w:val="28"/>
        </w:rPr>
        <w:tab/>
      </w:r>
      <w:r w:rsidR="00CD3F9F">
        <w:rPr>
          <w:rFonts w:ascii="Trebuchet MS" w:hAnsi="Trebuchet MS"/>
          <w:sz w:val="28"/>
          <w:szCs w:val="28"/>
        </w:rPr>
        <w:tab/>
      </w:r>
      <w:r w:rsidR="00CD3F9F">
        <w:rPr>
          <w:rFonts w:ascii="Trebuchet MS" w:hAnsi="Trebuchet MS"/>
          <w:sz w:val="28"/>
          <w:szCs w:val="28"/>
        </w:rPr>
        <w:tab/>
      </w:r>
      <w:r w:rsidR="00CD3F9F">
        <w:rPr>
          <w:rFonts w:ascii="Trebuchet MS" w:hAnsi="Trebuchet MS"/>
          <w:sz w:val="28"/>
          <w:szCs w:val="28"/>
        </w:rPr>
        <w:tab/>
      </w:r>
      <w:r w:rsidR="00CD3F9F">
        <w:rPr>
          <w:rFonts w:ascii="Trebuchet MS" w:hAnsi="Trebuchet MS"/>
          <w:sz w:val="28"/>
          <w:szCs w:val="28"/>
        </w:rPr>
        <w:tab/>
      </w:r>
      <w:r w:rsidR="00CD3F9F">
        <w:rPr>
          <w:rFonts w:ascii="Trebuchet MS" w:hAnsi="Trebuchet MS"/>
          <w:sz w:val="28"/>
          <w:szCs w:val="28"/>
        </w:rPr>
        <w:tab/>
      </w:r>
      <w:r w:rsidR="00CD3F9F">
        <w:rPr>
          <w:rFonts w:ascii="Trebuchet MS" w:hAnsi="Trebuchet MS"/>
          <w:sz w:val="28"/>
          <w:szCs w:val="28"/>
        </w:rPr>
        <w:tab/>
      </w:r>
      <w:r w:rsidR="00CD3F9F" w:rsidRPr="00CD3F9F">
        <w:rPr>
          <w:rFonts w:ascii="Trebuchet MS" w:hAnsi="Trebuchet MS"/>
        </w:rPr>
        <w:t>Pág.19</w:t>
      </w:r>
    </w:p>
    <w:p w:rsidR="00726F69" w:rsidRDefault="00726F69" w:rsidP="00A42353">
      <w:pPr>
        <w:pStyle w:val="Sinespaciado"/>
        <w:spacing w:line="276" w:lineRule="auto"/>
        <w:jc w:val="both"/>
        <w:rPr>
          <w:rFonts w:ascii="Trebuchet MS" w:hAnsi="Trebuchet MS"/>
        </w:rPr>
      </w:pPr>
    </w:p>
    <w:p w:rsidR="00D04923" w:rsidRDefault="00D04923" w:rsidP="00A42353">
      <w:pPr>
        <w:pStyle w:val="Sinespaciado"/>
        <w:spacing w:line="276" w:lineRule="auto"/>
        <w:jc w:val="both"/>
        <w:rPr>
          <w:rFonts w:ascii="Trebuchet MS" w:hAnsi="Trebuchet MS"/>
        </w:rPr>
      </w:pPr>
    </w:p>
    <w:p w:rsidR="00D04923" w:rsidRDefault="00D04923" w:rsidP="00A42353">
      <w:pPr>
        <w:pStyle w:val="Sinespaciado"/>
        <w:spacing w:line="276" w:lineRule="auto"/>
        <w:jc w:val="both"/>
        <w:rPr>
          <w:rFonts w:ascii="Trebuchet MS" w:hAnsi="Trebuchet MS"/>
        </w:rPr>
      </w:pPr>
    </w:p>
    <w:p w:rsidR="002D251D" w:rsidRPr="00FE5B24" w:rsidRDefault="002D251D" w:rsidP="002D251D">
      <w:pPr>
        <w:pStyle w:val="Sinespaciado"/>
        <w:numPr>
          <w:ilvl w:val="0"/>
          <w:numId w:val="2"/>
        </w:numPr>
        <w:spacing w:line="360" w:lineRule="auto"/>
        <w:jc w:val="both"/>
        <w:rPr>
          <w:rFonts w:ascii="Trebuchet MS" w:hAnsi="Trebuchet MS"/>
          <w:b/>
        </w:rPr>
      </w:pPr>
      <w:r>
        <w:rPr>
          <w:rFonts w:ascii="Trebuchet MS" w:hAnsi="Trebuchet MS"/>
          <w:b/>
        </w:rPr>
        <w:t>Introducción</w:t>
      </w:r>
    </w:p>
    <w:p w:rsidR="002D251D" w:rsidRPr="0066420E" w:rsidRDefault="002D251D" w:rsidP="002D251D">
      <w:pPr>
        <w:pStyle w:val="Sinespaciado"/>
        <w:spacing w:line="360" w:lineRule="auto"/>
        <w:jc w:val="both"/>
        <w:rPr>
          <w:rFonts w:ascii="Trebuchet MS" w:hAnsi="Trebuchet MS"/>
        </w:rPr>
      </w:pPr>
    </w:p>
    <w:p w:rsidR="002D251D" w:rsidRPr="00303C8F" w:rsidRDefault="002D251D" w:rsidP="002D251D">
      <w:pPr>
        <w:spacing w:after="200" w:line="360" w:lineRule="auto"/>
        <w:jc w:val="both"/>
        <w:rPr>
          <w:rFonts w:ascii="Trebuchet MS" w:eastAsia="Calibri" w:hAnsi="Trebuchet MS"/>
          <w:lang w:val="es-ES_tradnl" w:eastAsia="en-US"/>
        </w:rPr>
      </w:pPr>
      <w:r w:rsidRPr="00303C8F">
        <w:rPr>
          <w:rFonts w:ascii="Trebuchet MS" w:eastAsia="Calibri" w:hAnsi="Trebuchet MS"/>
          <w:lang w:val="es-ES_tradnl" w:eastAsia="en-US"/>
        </w:rPr>
        <w:t xml:space="preserve">Durante el año 2017 el Instituto Nacional de Transparencia, Acceso a la Información y Protección de Datos Personales (INAI), registró avances importantes en materia de gestión documental y organización de archivos, tales como la implementación del Sistema de Gestión Documental GD-MX, la normalización de procedimientos a través del Manual de Procedimientos de Gestión Documental y Archivos, la realización de transferencias primarias, autorizaciones de baja documental, ampliación de los espacios de almacenamiento y de equipamiento en archiveros móviles, capacitación a los servidores públicos del INAI, así como a los órganos garantes en el marco del Sistema Nacional de Transparencia, entre otros. </w:t>
      </w:r>
    </w:p>
    <w:p w:rsidR="002D251D" w:rsidRPr="00303C8F" w:rsidRDefault="002D251D" w:rsidP="002D251D">
      <w:pPr>
        <w:spacing w:after="200" w:line="360" w:lineRule="auto"/>
        <w:jc w:val="both"/>
        <w:rPr>
          <w:rFonts w:ascii="Trebuchet MS" w:eastAsia="Calibri" w:hAnsi="Trebuchet MS"/>
          <w:lang w:val="es-ES_tradnl" w:eastAsia="en-US"/>
        </w:rPr>
      </w:pPr>
      <w:r w:rsidRPr="00303C8F">
        <w:rPr>
          <w:rFonts w:ascii="Trebuchet MS" w:eastAsia="Calibri" w:hAnsi="Trebuchet MS"/>
          <w:lang w:val="es-ES_tradnl" w:eastAsia="en-US"/>
        </w:rPr>
        <w:t>Para el ejercicio 2018, de conformidad con el artículo 6° de la Constitución Política de los Estados Unidos Mexicanos, el artículo 24 fracción IV de la Ley General de Transparencia y Acceso a la Información Pública,  artículo 12 fracciones I y VI de la Ley Federal de archivos y de los lineamientos Cuarto fracción XXXV, Sexto fracción III y Trigésimo Cuarto de los Lineamiento para la Organización y Conservación de los Archivos,  específicamente respecto al deber de establecer un Programa Anual de Desarrollo Archivístico (PADA), se ha diseñado el presente documento que constituye la guía de las actividades tendientes a madurar los procesos ya mencionados, y dar inicio a otros que se ejecutarán en los próximos meses en concordancia con las funciones y atribuciones que se definen para la Dirección General de Gestión de Información y Estudios, tanto en el Estatuto Orgánico como en el Manual de Organización del INAI.</w:t>
      </w:r>
    </w:p>
    <w:p w:rsidR="002D251D" w:rsidRDefault="002D251D" w:rsidP="002D251D">
      <w:pPr>
        <w:spacing w:after="200" w:line="360" w:lineRule="auto"/>
        <w:jc w:val="both"/>
        <w:rPr>
          <w:rFonts w:ascii="Trebuchet MS" w:eastAsia="Calibri" w:hAnsi="Trebuchet MS"/>
          <w:lang w:val="es-ES_tradnl" w:eastAsia="en-US"/>
        </w:rPr>
      </w:pPr>
      <w:r>
        <w:rPr>
          <w:rFonts w:ascii="Trebuchet MS" w:eastAsia="Calibri" w:hAnsi="Trebuchet MS"/>
          <w:lang w:val="es-ES_tradnl" w:eastAsia="en-US"/>
        </w:rPr>
        <w:lastRenderedPageBreak/>
        <w:t>Con el diseño de las actividades planteadas, se busca continuar con los procesos de mejora continua y adoptar las mejores prácticas para el manejo documental institucional, así como difundirlos entre los sujetos obligados, de tal forma que se garantice que la gestión documental y la organización de archivos permita en todo momento identificar los documentos, clasificarlos, realizar su valoración, la descripción, resguardarlos en condiciones adecuadas, ejecutar las bajas procedentes y mejorar la disposición que facilite las gestiones administrativas, pero sobre todo, eficiente el acceso a la información  y la rendición de cuentas.</w:t>
      </w:r>
    </w:p>
    <w:p w:rsidR="002D251D" w:rsidRDefault="002D251D" w:rsidP="002D251D">
      <w:pPr>
        <w:spacing w:after="200" w:line="360" w:lineRule="auto"/>
        <w:jc w:val="both"/>
        <w:rPr>
          <w:rFonts w:ascii="Trebuchet MS" w:eastAsia="Calibri" w:hAnsi="Trebuchet MS"/>
          <w:lang w:val="es-ES_tradnl" w:eastAsia="en-US"/>
        </w:rPr>
      </w:pPr>
      <w:r>
        <w:rPr>
          <w:rFonts w:ascii="Trebuchet MS" w:eastAsia="Calibri" w:hAnsi="Trebuchet MS"/>
          <w:lang w:val="es-ES_tradnl" w:eastAsia="en-US"/>
        </w:rPr>
        <w:t>Como se ha señalado, el PADA 2018, tiene su base normativa más importante en el mandato del artículo 6° constitucional, que de forma concreta establece:</w:t>
      </w:r>
    </w:p>
    <w:p w:rsidR="002D251D" w:rsidRPr="00A64B65" w:rsidRDefault="002D251D" w:rsidP="002D251D">
      <w:pPr>
        <w:spacing w:after="200" w:line="360" w:lineRule="auto"/>
        <w:jc w:val="both"/>
        <w:rPr>
          <w:rFonts w:ascii="Trebuchet MS" w:eastAsia="Calibri" w:hAnsi="Trebuchet MS"/>
          <w:lang w:val="es-ES_tradnl" w:eastAsia="en-US"/>
        </w:rPr>
      </w:pPr>
      <w:r w:rsidRPr="00EE3D2E">
        <w:rPr>
          <w:rFonts w:ascii="Trebuchet MS" w:eastAsia="Calibri" w:hAnsi="Trebuchet MS"/>
          <w:lang w:val="es-ES_tradnl" w:eastAsia="en-US"/>
        </w:rPr>
        <w:t xml:space="preserve">I </w:t>
      </w:r>
      <w:r>
        <w:rPr>
          <w:rFonts w:ascii="Trebuchet MS" w:eastAsia="Calibri" w:hAnsi="Trebuchet MS"/>
          <w:lang w:val="es-ES_tradnl" w:eastAsia="en-US"/>
        </w:rPr>
        <w:t>“</w:t>
      </w:r>
      <w:r w:rsidRPr="00A64B65">
        <w:rPr>
          <w:rFonts w:ascii="Trebuchet MS" w:eastAsia="Calibri" w:hAnsi="Trebuchet MS"/>
          <w:lang w:val="es-ES_tradnl" w:eastAsia="en-US"/>
        </w:rPr>
        <w:t xml:space="preserve">Los sujetos obligados deberán documentar todo acto que derive del ejercicio de sus facultades, competencias o funciones, la ley determinará los supuestos específicos bajo los cuales procederá la declaración de inexistencia de la información.” </w:t>
      </w:r>
    </w:p>
    <w:p w:rsidR="002D251D" w:rsidRPr="006845FA" w:rsidRDefault="002D251D" w:rsidP="002D251D">
      <w:pPr>
        <w:pStyle w:val="Default"/>
        <w:rPr>
          <w:rFonts w:ascii="Trebuchet MS" w:eastAsia="Calibri" w:hAnsi="Trebuchet MS"/>
          <w:lang w:val="es-ES_tradnl"/>
        </w:rPr>
      </w:pPr>
    </w:p>
    <w:p w:rsidR="002D251D" w:rsidRDefault="002D251D" w:rsidP="002D251D">
      <w:pPr>
        <w:spacing w:after="200" w:line="360" w:lineRule="auto"/>
        <w:jc w:val="both"/>
        <w:rPr>
          <w:rFonts w:ascii="Trebuchet MS" w:eastAsia="Calibri" w:hAnsi="Trebuchet MS"/>
          <w:lang w:val="es-ES_tradnl" w:eastAsia="en-US"/>
        </w:rPr>
      </w:pPr>
      <w:r w:rsidRPr="00EE3D2E">
        <w:rPr>
          <w:rFonts w:ascii="Trebuchet MS" w:eastAsia="Calibri" w:hAnsi="Trebuchet MS"/>
          <w:lang w:val="es-ES_tradnl" w:eastAsia="en-US"/>
        </w:rPr>
        <w:t xml:space="preserve">V </w:t>
      </w:r>
      <w:r>
        <w:rPr>
          <w:rFonts w:ascii="Trebuchet MS" w:eastAsia="Calibri" w:hAnsi="Trebuchet MS"/>
          <w:lang w:val="es-ES_tradnl" w:eastAsia="en-US"/>
        </w:rPr>
        <w:t>“</w:t>
      </w:r>
      <w:r w:rsidRPr="00EE3D2E">
        <w:rPr>
          <w:rFonts w:ascii="Trebuchet MS" w:eastAsia="Calibri" w:hAnsi="Trebuchet MS"/>
          <w:lang w:val="es-ES_tradnl" w:eastAsia="en-US"/>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r>
        <w:rPr>
          <w:rFonts w:ascii="Trebuchet MS" w:eastAsia="Calibri" w:hAnsi="Trebuchet MS"/>
          <w:lang w:val="es-ES_tradnl" w:eastAsia="en-US"/>
        </w:rPr>
        <w:t>”</w:t>
      </w:r>
    </w:p>
    <w:p w:rsidR="002D251D" w:rsidRDefault="002D251D" w:rsidP="002D251D">
      <w:pPr>
        <w:spacing w:after="200" w:line="360" w:lineRule="auto"/>
        <w:jc w:val="both"/>
        <w:rPr>
          <w:rFonts w:ascii="Trebuchet MS" w:eastAsia="Calibri" w:hAnsi="Trebuchet MS"/>
          <w:lang w:val="es-ES_tradnl" w:eastAsia="en-US"/>
        </w:rPr>
      </w:pPr>
      <w:r>
        <w:rPr>
          <w:rFonts w:ascii="Trebuchet MS" w:eastAsia="Calibri" w:hAnsi="Trebuchet MS"/>
          <w:lang w:val="es-ES_tradnl" w:eastAsia="en-US"/>
        </w:rPr>
        <w:t>Otras normas a las que se vinculan las actividades planteadas en el PADA, parten del cuerpo normativo definido en:</w:t>
      </w:r>
    </w:p>
    <w:p w:rsidR="002D251D" w:rsidRPr="008B24A5" w:rsidRDefault="002D251D" w:rsidP="002D251D">
      <w:pPr>
        <w:pStyle w:val="Prrafodelista"/>
        <w:numPr>
          <w:ilvl w:val="0"/>
          <w:numId w:val="18"/>
        </w:numPr>
        <w:spacing w:after="200" w:line="360" w:lineRule="auto"/>
        <w:jc w:val="both"/>
        <w:rPr>
          <w:rFonts w:ascii="Trebuchet MS" w:eastAsia="Calibri" w:hAnsi="Trebuchet MS"/>
          <w:lang w:val="es-ES_tradnl" w:eastAsia="en-US"/>
        </w:rPr>
      </w:pPr>
      <w:r w:rsidRPr="008B24A5">
        <w:rPr>
          <w:rFonts w:ascii="Trebuchet MS" w:eastAsia="Calibri" w:hAnsi="Trebuchet MS"/>
          <w:lang w:val="es-ES_tradnl" w:eastAsia="en-US"/>
        </w:rPr>
        <w:lastRenderedPageBreak/>
        <w:t xml:space="preserve">La Ley General de Transparencia y Acceso a la Información Pública, particularmente en el artículo 18 en el que se </w:t>
      </w:r>
      <w:r>
        <w:rPr>
          <w:rFonts w:ascii="Trebuchet MS" w:eastAsia="Calibri" w:hAnsi="Trebuchet MS"/>
          <w:lang w:val="es-ES_tradnl" w:eastAsia="en-US"/>
        </w:rPr>
        <w:t>establece</w:t>
      </w:r>
      <w:r w:rsidRPr="008B24A5">
        <w:rPr>
          <w:rFonts w:ascii="Trebuchet MS" w:eastAsia="Calibri" w:hAnsi="Trebuchet MS"/>
          <w:lang w:val="es-ES_tradnl" w:eastAsia="en-US"/>
        </w:rPr>
        <w:t xml:space="preserve"> el mismo sentido del apartado I del artículo 6 constitucional, sobre la obligatoriedad de documentar el ejercicio de la gestión administrativa. </w:t>
      </w:r>
    </w:p>
    <w:p w:rsidR="002D251D" w:rsidRDefault="002D251D" w:rsidP="002D251D">
      <w:pPr>
        <w:pStyle w:val="Prrafodelista"/>
        <w:numPr>
          <w:ilvl w:val="0"/>
          <w:numId w:val="18"/>
        </w:numPr>
        <w:spacing w:after="200" w:line="360" w:lineRule="auto"/>
        <w:jc w:val="both"/>
        <w:rPr>
          <w:rFonts w:ascii="Trebuchet MS" w:eastAsia="Calibri" w:hAnsi="Trebuchet MS"/>
          <w:lang w:val="es-ES_tradnl" w:eastAsia="en-US"/>
        </w:rPr>
      </w:pPr>
      <w:r w:rsidRPr="008B24A5">
        <w:rPr>
          <w:rFonts w:ascii="Trebuchet MS" w:eastAsia="Calibri" w:hAnsi="Trebuchet MS"/>
          <w:lang w:val="es-ES_tradnl" w:eastAsia="en-US"/>
        </w:rPr>
        <w:t>La Ley Federal de Archivos (LFA) en el artículo 6 tiene entre sus objetivos</w:t>
      </w:r>
      <w:r>
        <w:rPr>
          <w:rFonts w:ascii="Trebuchet MS" w:eastAsia="Calibri" w:hAnsi="Trebuchet MS"/>
          <w:lang w:val="es-ES_tradnl" w:eastAsia="en-US"/>
        </w:rPr>
        <w:t>,</w:t>
      </w:r>
      <w:r w:rsidRPr="008B24A5">
        <w:rPr>
          <w:rFonts w:ascii="Trebuchet MS" w:eastAsia="Calibri" w:hAnsi="Trebuchet MS"/>
          <w:lang w:val="es-ES_tradnl" w:eastAsia="en-US"/>
        </w:rPr>
        <w:t xml:space="preserve"> que los sujetos obligados a los que les aplica: promuevan el uso de métodos y técnicas que garanticen la localización, conservación, disponibilidad, disposición expedita de los documentos, el uso de sistemas modernos de organización de los archivos para asegurar el acceso oportuno a la información y con ello la rendición de cuentas. </w:t>
      </w:r>
    </w:p>
    <w:p w:rsidR="002D251D" w:rsidRPr="009A78CE" w:rsidRDefault="002D251D" w:rsidP="002D251D">
      <w:pPr>
        <w:spacing w:after="200" w:line="360" w:lineRule="auto"/>
        <w:ind w:left="720"/>
        <w:jc w:val="both"/>
        <w:rPr>
          <w:rFonts w:ascii="Trebuchet MS" w:eastAsia="Calibri" w:hAnsi="Trebuchet MS"/>
          <w:lang w:val="es-ES_tradnl" w:eastAsia="en-US"/>
        </w:rPr>
      </w:pPr>
      <w:r>
        <w:rPr>
          <w:rFonts w:ascii="Trebuchet MS" w:eastAsia="Calibri" w:hAnsi="Trebuchet MS"/>
          <w:lang w:val="es-ES_tradnl" w:eastAsia="en-US"/>
        </w:rPr>
        <w:t xml:space="preserve">El artículo 12 fracción VI define que el Coordinador de Archivos entre sus funciones debe presentar al Comité de Información el PADA, en el que se contemplen las acciones a emprender a escala institucional para la modernización y mejoramiento continuo de los servicios documentales y archivísticos. </w:t>
      </w:r>
    </w:p>
    <w:p w:rsidR="002D251D" w:rsidRDefault="002D251D" w:rsidP="002D251D">
      <w:pPr>
        <w:pStyle w:val="Prrafodelista"/>
        <w:numPr>
          <w:ilvl w:val="0"/>
          <w:numId w:val="18"/>
        </w:numPr>
        <w:spacing w:after="200" w:line="360" w:lineRule="auto"/>
        <w:jc w:val="both"/>
        <w:rPr>
          <w:rFonts w:ascii="Trebuchet MS" w:eastAsia="Calibri" w:hAnsi="Trebuchet MS"/>
          <w:lang w:val="es-ES_tradnl" w:eastAsia="en-US"/>
        </w:rPr>
      </w:pPr>
      <w:r>
        <w:rPr>
          <w:rFonts w:ascii="Trebuchet MS" w:eastAsia="Calibri" w:hAnsi="Trebuchet MS"/>
          <w:lang w:val="es-ES_tradnl" w:eastAsia="en-US"/>
        </w:rPr>
        <w:t>Los Lineamientos para la organización y conservación de los archivos emitidos por el Sistema Nacional de Transparencia, Acceso a la Información Pública y Protección de Datos Personales (SNT), indican que entre las funciones del área coordinadora de archivos, debe diseñar, proponer y desarrollar los planes, programas y proyectos de desarrollo en la materia (Décimo fracción I inciso a).</w:t>
      </w:r>
    </w:p>
    <w:p w:rsidR="002D251D" w:rsidRDefault="002D251D" w:rsidP="002D251D">
      <w:pPr>
        <w:spacing w:after="200" w:line="360" w:lineRule="auto"/>
        <w:jc w:val="both"/>
        <w:rPr>
          <w:rFonts w:ascii="Trebuchet MS" w:eastAsia="Calibri" w:hAnsi="Trebuchet MS"/>
          <w:lang w:val="es-ES_tradnl" w:eastAsia="en-US"/>
        </w:rPr>
      </w:pPr>
      <w:r>
        <w:rPr>
          <w:rFonts w:ascii="Trebuchet MS" w:eastAsia="Calibri" w:hAnsi="Trebuchet MS"/>
          <w:lang w:val="es-ES_tradnl" w:eastAsia="en-US"/>
        </w:rPr>
        <w:t xml:space="preserve">En la conformación del PADA 2018, se han considerado actividades que buscan mantener una adecuada organización archivística y adecuar los proyectos a la cambiante realidad que de manera directa impacta la gestión documental y la organización de archivos, tanto en volumen como en sus flujos, sin dejar de lado el fortalecimiento  institucional que </w:t>
      </w:r>
      <w:r>
        <w:rPr>
          <w:rFonts w:ascii="Trebuchet MS" w:eastAsia="Calibri" w:hAnsi="Trebuchet MS"/>
          <w:lang w:val="es-ES_tradnl" w:eastAsia="en-US"/>
        </w:rPr>
        <w:lastRenderedPageBreak/>
        <w:t>representa la aprobación y puesta en marcha de los nuevos cuerpos normativos establecidos en 2017, entre los que podemos señalar internamente al Estatuto Orgánico y al Manual de Organización del INAI, en los cuales quedan definidas plenamente las funciones y los responsables de las diversas actividades, lo que se ve reflejado en la estructura documental, en la valoración y en la clasificación del archivo, lo que permite mayor eficiencia administrativa, y sentar las bases para cumplir con las obligaciones de transparencia y responder en tiempo y forma las solicitudes de acceso a la información.</w:t>
      </w:r>
    </w:p>
    <w:p w:rsidR="002D251D" w:rsidRDefault="002D251D" w:rsidP="002D251D">
      <w:pPr>
        <w:spacing w:after="200" w:line="360" w:lineRule="auto"/>
        <w:jc w:val="both"/>
        <w:rPr>
          <w:rFonts w:ascii="Trebuchet MS" w:eastAsia="Calibri" w:hAnsi="Trebuchet MS"/>
          <w:lang w:val="es-ES_tradnl" w:eastAsia="en-US"/>
        </w:rPr>
      </w:pPr>
    </w:p>
    <w:p w:rsidR="002D251D" w:rsidRDefault="002D251D" w:rsidP="002D251D">
      <w:pPr>
        <w:pStyle w:val="Prrafodelista"/>
        <w:numPr>
          <w:ilvl w:val="0"/>
          <w:numId w:val="2"/>
        </w:numPr>
        <w:jc w:val="both"/>
        <w:rPr>
          <w:rFonts w:ascii="Trebuchet MS" w:hAnsi="Trebuchet MS" w:cs="Tahoma"/>
          <w:b/>
        </w:rPr>
      </w:pPr>
      <w:r w:rsidRPr="00A5364D">
        <w:rPr>
          <w:rFonts w:ascii="Trebuchet MS" w:hAnsi="Trebuchet MS" w:cs="Tahoma"/>
          <w:b/>
        </w:rPr>
        <w:t>Justificación</w:t>
      </w:r>
    </w:p>
    <w:p w:rsidR="00D04923" w:rsidRDefault="00D04923" w:rsidP="002D251D">
      <w:pPr>
        <w:spacing w:after="200" w:line="360" w:lineRule="auto"/>
        <w:jc w:val="both"/>
        <w:rPr>
          <w:rFonts w:ascii="Trebuchet MS" w:eastAsia="Calibri" w:hAnsi="Trebuchet MS"/>
          <w:lang w:val="es-ES_tradnl" w:eastAsia="en-US"/>
        </w:rPr>
      </w:pPr>
    </w:p>
    <w:p w:rsidR="002D251D" w:rsidRDefault="002D251D" w:rsidP="002D251D">
      <w:pPr>
        <w:spacing w:after="200" w:line="360" w:lineRule="auto"/>
        <w:jc w:val="both"/>
        <w:rPr>
          <w:rFonts w:ascii="Trebuchet MS" w:eastAsia="Calibri" w:hAnsi="Trebuchet MS"/>
          <w:lang w:val="es-ES_tradnl" w:eastAsia="en-US"/>
        </w:rPr>
      </w:pPr>
      <w:r>
        <w:rPr>
          <w:rFonts w:ascii="Trebuchet MS" w:eastAsia="Calibri" w:hAnsi="Trebuchet MS"/>
          <w:lang w:val="es-ES_tradnl" w:eastAsia="en-US"/>
        </w:rPr>
        <w:t xml:space="preserve">La elaboración y aplicación del PADA 2018 constituye una herramienta que permitirá brindar rumbo y continuidad a la consecución de los objetivos institucionales vinculados a la organización de archivos en los niveles normativos y operativos del Sistema Institucional de Archivos del INAI, como premisa primordial para fortalecer y dar sustento a los procesos de acceso a la información y protección de datos personales  </w:t>
      </w:r>
    </w:p>
    <w:p w:rsidR="002D251D" w:rsidRDefault="002D251D" w:rsidP="002D251D">
      <w:pPr>
        <w:spacing w:after="200" w:line="360" w:lineRule="auto"/>
        <w:jc w:val="both"/>
        <w:rPr>
          <w:rFonts w:ascii="Trebuchet MS" w:eastAsia="Calibri" w:hAnsi="Trebuchet MS"/>
          <w:lang w:val="es-ES_tradnl" w:eastAsia="en-US"/>
        </w:rPr>
      </w:pPr>
      <w:r>
        <w:rPr>
          <w:rFonts w:ascii="Trebuchet MS" w:eastAsia="Calibri" w:hAnsi="Trebuchet MS"/>
          <w:lang w:val="es-ES_tradnl" w:eastAsia="en-US"/>
        </w:rPr>
        <w:t>A través del PADA se asegura que las tareas sean congruentes, estén claramente definidas en actividades, tiempos y responsables para todos los involucrados directamente de ejecutarlas, a través de la Coordinación de archivos, el Comité de Transparencia, el Comité de Valoración Documental, los responsables de los archivos de trámite que se han nombrado en cada una de las unidades administrativas y del archivo de concentración, lo que asegura una lógica de acción a lo largo del periodo y favorece la obtención de resultados positivos.</w:t>
      </w:r>
    </w:p>
    <w:p w:rsidR="002D251D" w:rsidRDefault="002D251D" w:rsidP="002D251D">
      <w:pPr>
        <w:spacing w:after="200" w:line="360" w:lineRule="auto"/>
        <w:jc w:val="both"/>
        <w:rPr>
          <w:rFonts w:ascii="Trebuchet MS" w:eastAsia="Calibri" w:hAnsi="Trebuchet MS"/>
          <w:lang w:val="es-ES_tradnl" w:eastAsia="en-US"/>
        </w:rPr>
      </w:pPr>
      <w:r>
        <w:rPr>
          <w:rFonts w:ascii="Trebuchet MS" w:eastAsia="Calibri" w:hAnsi="Trebuchet MS"/>
          <w:lang w:val="es-ES_tradnl" w:eastAsia="en-US"/>
        </w:rPr>
        <w:lastRenderedPageBreak/>
        <w:t xml:space="preserve">En el mismo sentido, la realización del PADA 2018 se ve sustentada en el propio Manual de Organización del INAI, que  señala en el numeral 1 como una de las funciones determinadas para la Dirección General de Gestión de Información y Estudios: “Planear e instrumentar los mecanismos y acciones para organizar, conservar y disponer de los archivos y documentación que genere administre, posea y resguarde el Instituto, en su etapa de trámite y concentración, para que la organización de los archivos esté apegada a la normatividad.”  </w:t>
      </w:r>
    </w:p>
    <w:p w:rsidR="002D251D" w:rsidRDefault="002D251D" w:rsidP="002D251D">
      <w:pPr>
        <w:spacing w:after="200" w:line="360" w:lineRule="auto"/>
        <w:jc w:val="both"/>
        <w:rPr>
          <w:rFonts w:ascii="Trebuchet MS" w:eastAsia="Calibri" w:hAnsi="Trebuchet MS"/>
          <w:lang w:val="es-ES_tradnl" w:eastAsia="en-US"/>
        </w:rPr>
      </w:pPr>
    </w:p>
    <w:p w:rsidR="002D251D" w:rsidRPr="00A8371D" w:rsidRDefault="002D251D" w:rsidP="002D251D">
      <w:pPr>
        <w:pStyle w:val="Prrafodelista"/>
        <w:numPr>
          <w:ilvl w:val="0"/>
          <w:numId w:val="2"/>
        </w:numPr>
        <w:jc w:val="both"/>
        <w:rPr>
          <w:rFonts w:ascii="Trebuchet MS" w:hAnsi="Trebuchet MS" w:cs="Tahoma"/>
          <w:b/>
        </w:rPr>
      </w:pPr>
      <w:r w:rsidRPr="00A8371D">
        <w:rPr>
          <w:rFonts w:ascii="Trebuchet MS" w:hAnsi="Trebuchet MS" w:cs="Tahoma"/>
          <w:b/>
        </w:rPr>
        <w:t xml:space="preserve"> </w:t>
      </w:r>
      <w:r w:rsidRPr="00A97FEA">
        <w:rPr>
          <w:rFonts w:ascii="Trebuchet MS" w:hAnsi="Trebuchet MS" w:cs="Tahoma"/>
          <w:b/>
        </w:rPr>
        <w:t xml:space="preserve">Objetivo </w:t>
      </w:r>
      <w:r>
        <w:rPr>
          <w:rFonts w:ascii="Trebuchet MS" w:hAnsi="Trebuchet MS" w:cs="Tahoma"/>
          <w:b/>
        </w:rPr>
        <w:t>General</w:t>
      </w:r>
    </w:p>
    <w:p w:rsidR="002D251D" w:rsidRDefault="002D251D" w:rsidP="002D251D">
      <w:pPr>
        <w:spacing w:line="360" w:lineRule="auto"/>
        <w:jc w:val="both"/>
        <w:rPr>
          <w:rFonts w:ascii="Trebuchet MS" w:hAnsi="Trebuchet MS" w:cs="Tahoma"/>
        </w:rPr>
      </w:pPr>
    </w:p>
    <w:p w:rsidR="002D251D" w:rsidRDefault="002D251D" w:rsidP="002D251D">
      <w:pPr>
        <w:spacing w:after="200" w:line="360" w:lineRule="auto"/>
        <w:jc w:val="both"/>
        <w:rPr>
          <w:rFonts w:ascii="Trebuchet MS" w:hAnsi="Trebuchet MS" w:cs="Tahoma"/>
        </w:rPr>
      </w:pPr>
      <w:r>
        <w:rPr>
          <w:rFonts w:ascii="Trebuchet MS" w:hAnsi="Trebuchet MS" w:cs="Tahoma"/>
        </w:rPr>
        <w:t>El objetivo general del PADA 2018, se sustenta en dos vertientes específicas: a) la organización y conservación de archivos considerando la adopción de las mejores prácticas en la materia; y b) efectuar acciones de gestión documental encaminadas al fortalecimiento de la transparencia y las condiciones que permitan garantizar el ejercicio del derecho de acceso a la información y la rendición de cuentas. En ese sentido se ha considerado como una de las bases para definirlo el Objetivo 2 del INAI:</w:t>
      </w:r>
    </w:p>
    <w:p w:rsidR="002D251D" w:rsidRPr="00EE7286" w:rsidRDefault="002D251D" w:rsidP="002D251D">
      <w:pPr>
        <w:spacing w:after="200" w:line="360" w:lineRule="auto"/>
        <w:jc w:val="both"/>
        <w:rPr>
          <w:rFonts w:ascii="Trebuchet MS" w:hAnsi="Trebuchet MS" w:cs="Tahoma"/>
          <w:i/>
        </w:rPr>
      </w:pPr>
      <w:r w:rsidRPr="00EE7286">
        <w:rPr>
          <w:rFonts w:ascii="Trebuchet MS" w:hAnsi="Trebuchet MS" w:cs="Tahoma"/>
          <w:i/>
        </w:rPr>
        <w:t>“Promover el pleno ejercicio de los derechos de acceso a la información pública y de protección de datos personales, así como la transparencia y apertura de las instituciones públicas.”</w:t>
      </w:r>
    </w:p>
    <w:p w:rsidR="002D251D" w:rsidRDefault="002D251D" w:rsidP="002D251D">
      <w:pPr>
        <w:spacing w:after="200" w:line="360" w:lineRule="auto"/>
        <w:jc w:val="both"/>
        <w:rPr>
          <w:rFonts w:ascii="Trebuchet MS" w:hAnsi="Trebuchet MS" w:cs="Tahoma"/>
        </w:rPr>
      </w:pPr>
      <w:r>
        <w:rPr>
          <w:rFonts w:ascii="Trebuchet MS" w:hAnsi="Trebuchet MS" w:cs="Tahoma"/>
        </w:rPr>
        <w:t xml:space="preserve">Como otro basamento, el objetivo también se desprende del Manual de Organización del INAI, que establece para la Dirección General de Gestión de Información y Estudios: </w:t>
      </w:r>
    </w:p>
    <w:p w:rsidR="002D251D" w:rsidRDefault="002D251D" w:rsidP="002D251D">
      <w:pPr>
        <w:spacing w:after="200" w:line="360" w:lineRule="auto"/>
        <w:jc w:val="both"/>
        <w:rPr>
          <w:rFonts w:ascii="Trebuchet MS" w:hAnsi="Trebuchet MS" w:cs="Tahoma"/>
        </w:rPr>
      </w:pPr>
      <w:r>
        <w:rPr>
          <w:rFonts w:ascii="Trebuchet MS" w:hAnsi="Trebuchet MS" w:cs="Tahoma"/>
        </w:rPr>
        <w:lastRenderedPageBreak/>
        <w:t>“Coordinar los programas y proyectos para la organización, conservación y disposición de los archivos del Instituto…”</w:t>
      </w:r>
    </w:p>
    <w:p w:rsidR="002D251D" w:rsidRPr="00AA7A2C" w:rsidRDefault="002D251D" w:rsidP="002D251D">
      <w:pPr>
        <w:spacing w:after="200" w:line="360" w:lineRule="auto"/>
        <w:jc w:val="both"/>
        <w:rPr>
          <w:rFonts w:ascii="Trebuchet MS" w:hAnsi="Trebuchet MS" w:cs="Tahoma"/>
        </w:rPr>
      </w:pPr>
      <w:r>
        <w:rPr>
          <w:rFonts w:ascii="Trebuchet MS" w:hAnsi="Trebuchet MS" w:cs="Tahoma"/>
        </w:rPr>
        <w:t>Bajo esos dos sustentos se ha definido el objetivo del PADA 2018:</w:t>
      </w:r>
    </w:p>
    <w:p w:rsidR="002D251D" w:rsidRPr="004767F4" w:rsidRDefault="002D251D" w:rsidP="002D251D">
      <w:pPr>
        <w:spacing w:line="360" w:lineRule="auto"/>
        <w:jc w:val="both"/>
        <w:rPr>
          <w:rFonts w:ascii="Trebuchet MS" w:hAnsi="Trebuchet MS" w:cs="Tahoma"/>
          <w:i/>
        </w:rPr>
      </w:pPr>
      <w:r w:rsidRPr="004767F4">
        <w:rPr>
          <w:rFonts w:ascii="Trebuchet MS" w:hAnsi="Trebuchet MS" w:cs="Tahoma"/>
          <w:i/>
        </w:rPr>
        <w:t>“Disponer de un documento específico</w:t>
      </w:r>
      <w:r>
        <w:rPr>
          <w:rFonts w:ascii="Trebuchet MS" w:hAnsi="Trebuchet MS" w:cs="Tahoma"/>
          <w:i/>
        </w:rPr>
        <w:t xml:space="preserve"> </w:t>
      </w:r>
      <w:r w:rsidRPr="004767F4">
        <w:rPr>
          <w:rFonts w:ascii="Trebuchet MS" w:hAnsi="Trebuchet MS" w:cs="Tahoma"/>
          <w:i/>
        </w:rPr>
        <w:t>institucional</w:t>
      </w:r>
      <w:r>
        <w:rPr>
          <w:rFonts w:ascii="Trebuchet MS" w:hAnsi="Trebuchet MS" w:cs="Tahoma"/>
          <w:i/>
        </w:rPr>
        <w:t xml:space="preserve"> para establecer las actividades y proyectos de</w:t>
      </w:r>
      <w:r w:rsidRPr="004767F4">
        <w:rPr>
          <w:rFonts w:ascii="Trebuchet MS" w:hAnsi="Trebuchet MS" w:cs="Tahoma"/>
          <w:i/>
        </w:rPr>
        <w:t xml:space="preserve"> </w:t>
      </w:r>
      <w:r>
        <w:rPr>
          <w:rFonts w:ascii="Trebuchet MS" w:hAnsi="Trebuchet MS" w:cs="Tahoma"/>
          <w:i/>
        </w:rPr>
        <w:t xml:space="preserve">organización y conservación de </w:t>
      </w:r>
      <w:r w:rsidRPr="004767F4">
        <w:rPr>
          <w:rFonts w:ascii="Trebuchet MS" w:hAnsi="Trebuchet MS" w:cs="Tahoma"/>
          <w:i/>
        </w:rPr>
        <w:t>archivos</w:t>
      </w:r>
      <w:r>
        <w:rPr>
          <w:rFonts w:ascii="Trebuchet MS" w:hAnsi="Trebuchet MS" w:cs="Tahoma"/>
          <w:i/>
        </w:rPr>
        <w:t xml:space="preserve"> durante 2018</w:t>
      </w:r>
      <w:r w:rsidRPr="004767F4">
        <w:rPr>
          <w:rFonts w:ascii="Trebuchet MS" w:hAnsi="Trebuchet MS" w:cs="Tahoma"/>
          <w:i/>
        </w:rPr>
        <w:t xml:space="preserve">, en el que se plasma </w:t>
      </w:r>
      <w:r>
        <w:rPr>
          <w:rFonts w:ascii="Trebuchet MS" w:hAnsi="Trebuchet MS" w:cs="Tahoma"/>
          <w:i/>
        </w:rPr>
        <w:t xml:space="preserve">el conjunto de acciones </w:t>
      </w:r>
      <w:r w:rsidRPr="004767F4">
        <w:rPr>
          <w:rFonts w:ascii="Trebuchet MS" w:hAnsi="Trebuchet MS" w:cs="Tahoma"/>
          <w:i/>
        </w:rPr>
        <w:t>a realizar</w:t>
      </w:r>
      <w:r>
        <w:rPr>
          <w:rFonts w:ascii="Trebuchet MS" w:hAnsi="Trebuchet MS" w:cs="Tahoma"/>
          <w:i/>
        </w:rPr>
        <w:t>,</w:t>
      </w:r>
      <w:r w:rsidRPr="004767F4">
        <w:rPr>
          <w:rFonts w:ascii="Trebuchet MS" w:hAnsi="Trebuchet MS" w:cs="Tahoma"/>
          <w:i/>
        </w:rPr>
        <w:t xml:space="preserve"> sus vínculos normativos,  tiempo de ejecución y responsables de </w:t>
      </w:r>
      <w:r>
        <w:rPr>
          <w:rFonts w:ascii="Trebuchet MS" w:hAnsi="Trebuchet MS" w:cs="Tahoma"/>
          <w:i/>
        </w:rPr>
        <w:t xml:space="preserve">efectuarlas, para </w:t>
      </w:r>
      <w:r w:rsidRPr="004767F4">
        <w:rPr>
          <w:rFonts w:ascii="Trebuchet MS" w:hAnsi="Trebuchet MS" w:cs="Tahoma"/>
          <w:i/>
        </w:rPr>
        <w:t>mejorar la gestión de los procesos documentales y administrativos</w:t>
      </w:r>
      <w:r>
        <w:rPr>
          <w:rFonts w:ascii="Trebuchet MS" w:hAnsi="Trebuchet MS" w:cs="Tahoma"/>
          <w:i/>
        </w:rPr>
        <w:t xml:space="preserve"> relacionados con la materia</w:t>
      </w:r>
      <w:r w:rsidRPr="004767F4">
        <w:rPr>
          <w:rFonts w:ascii="Trebuchet MS" w:hAnsi="Trebuchet MS" w:cs="Tahoma"/>
          <w:i/>
        </w:rPr>
        <w:t xml:space="preserve">, </w:t>
      </w:r>
      <w:r>
        <w:rPr>
          <w:rFonts w:ascii="Trebuchet MS" w:hAnsi="Trebuchet MS" w:cs="Tahoma"/>
          <w:i/>
        </w:rPr>
        <w:t xml:space="preserve">incidir en la difusión y cultura archivística, así como </w:t>
      </w:r>
      <w:r w:rsidRPr="004767F4">
        <w:rPr>
          <w:rFonts w:ascii="Trebuchet MS" w:hAnsi="Trebuchet MS" w:cs="Tahoma"/>
          <w:i/>
        </w:rPr>
        <w:t>fortalecer las bases para facilitar el acceso a la información y la rendición de cuentas.</w:t>
      </w:r>
    </w:p>
    <w:p w:rsidR="002D251D" w:rsidRPr="004767F4" w:rsidRDefault="002D251D" w:rsidP="002D251D">
      <w:pPr>
        <w:spacing w:line="360" w:lineRule="auto"/>
        <w:jc w:val="both"/>
        <w:rPr>
          <w:rFonts w:ascii="Trebuchet MS" w:hAnsi="Trebuchet MS" w:cs="Tahoma"/>
          <w:i/>
        </w:rPr>
      </w:pPr>
    </w:p>
    <w:p w:rsidR="002D251D" w:rsidRPr="00F02FE6" w:rsidRDefault="002D251D" w:rsidP="002D251D">
      <w:pPr>
        <w:spacing w:after="200" w:line="360" w:lineRule="auto"/>
        <w:jc w:val="both"/>
        <w:rPr>
          <w:rFonts w:ascii="Trebuchet MS" w:eastAsia="Calibri" w:hAnsi="Trebuchet MS"/>
          <w:lang w:val="es-ES_tradnl" w:eastAsia="en-US"/>
        </w:rPr>
      </w:pPr>
      <w:r w:rsidRPr="00F02FE6">
        <w:rPr>
          <w:rFonts w:ascii="Trebuchet MS" w:eastAsia="Calibri" w:hAnsi="Trebuchet MS"/>
          <w:lang w:val="es-ES_tradnl" w:eastAsia="en-US"/>
        </w:rPr>
        <w:t>El P</w:t>
      </w:r>
      <w:r>
        <w:rPr>
          <w:rFonts w:ascii="Trebuchet MS" w:eastAsia="Calibri" w:hAnsi="Trebuchet MS"/>
          <w:lang w:val="es-ES_tradnl" w:eastAsia="en-US"/>
        </w:rPr>
        <w:t>lan</w:t>
      </w:r>
      <w:r w:rsidRPr="00F02FE6">
        <w:rPr>
          <w:rFonts w:ascii="Trebuchet MS" w:eastAsia="Calibri" w:hAnsi="Trebuchet MS"/>
          <w:lang w:val="es-ES_tradnl" w:eastAsia="en-US"/>
        </w:rPr>
        <w:t xml:space="preserve"> Anual de Desarrollo Archivístico </w:t>
      </w:r>
      <w:r>
        <w:rPr>
          <w:rFonts w:ascii="Trebuchet MS" w:eastAsia="Calibri" w:hAnsi="Trebuchet MS"/>
          <w:lang w:val="es-ES_tradnl" w:eastAsia="en-US"/>
        </w:rPr>
        <w:t>(PADA) 2018,</w:t>
      </w:r>
      <w:r w:rsidRPr="00F02FE6">
        <w:rPr>
          <w:rFonts w:ascii="Trebuchet MS" w:eastAsia="Calibri" w:hAnsi="Trebuchet MS"/>
          <w:lang w:val="es-ES_tradnl" w:eastAsia="en-US"/>
        </w:rPr>
        <w:t xml:space="preserve"> como se ha señalado </w:t>
      </w:r>
      <w:r>
        <w:rPr>
          <w:rFonts w:ascii="Trebuchet MS" w:eastAsia="Calibri" w:hAnsi="Trebuchet MS"/>
          <w:lang w:val="es-ES_tradnl" w:eastAsia="en-US"/>
        </w:rPr>
        <w:t xml:space="preserve">en párrafos anteriores, </w:t>
      </w:r>
      <w:r w:rsidRPr="00F02FE6">
        <w:rPr>
          <w:rFonts w:ascii="Trebuchet MS" w:eastAsia="Calibri" w:hAnsi="Trebuchet MS"/>
          <w:lang w:val="es-ES_tradnl" w:eastAsia="en-US"/>
        </w:rPr>
        <w:t>es un instrumento que imprime congruencia a los procesos estratégicos y operativos en los archivos de trámite de todas las unidades administrativas</w:t>
      </w:r>
      <w:r>
        <w:rPr>
          <w:rFonts w:ascii="Trebuchet MS" w:eastAsia="Calibri" w:hAnsi="Trebuchet MS"/>
          <w:lang w:val="es-ES_tradnl" w:eastAsia="en-US"/>
        </w:rPr>
        <w:t xml:space="preserve"> del INAI</w:t>
      </w:r>
      <w:r w:rsidRPr="00F02FE6">
        <w:rPr>
          <w:rFonts w:ascii="Trebuchet MS" w:eastAsia="Calibri" w:hAnsi="Trebuchet MS"/>
          <w:lang w:val="es-ES_tradnl" w:eastAsia="en-US"/>
        </w:rPr>
        <w:t xml:space="preserve">, así como en </w:t>
      </w:r>
      <w:r>
        <w:rPr>
          <w:rFonts w:ascii="Trebuchet MS" w:eastAsia="Calibri" w:hAnsi="Trebuchet MS"/>
          <w:lang w:val="es-ES_tradnl" w:eastAsia="en-US"/>
        </w:rPr>
        <w:t xml:space="preserve">su archivo </w:t>
      </w:r>
      <w:r w:rsidRPr="00F02FE6">
        <w:rPr>
          <w:rFonts w:ascii="Trebuchet MS" w:eastAsia="Calibri" w:hAnsi="Trebuchet MS"/>
          <w:lang w:val="es-ES_tradnl" w:eastAsia="en-US"/>
        </w:rPr>
        <w:t xml:space="preserve">de </w:t>
      </w:r>
      <w:r>
        <w:rPr>
          <w:rFonts w:ascii="Trebuchet MS" w:eastAsia="Calibri" w:hAnsi="Trebuchet MS"/>
          <w:lang w:val="es-ES_tradnl" w:eastAsia="en-US"/>
        </w:rPr>
        <w:t>c</w:t>
      </w:r>
      <w:r w:rsidRPr="00F02FE6">
        <w:rPr>
          <w:rFonts w:ascii="Trebuchet MS" w:eastAsia="Calibri" w:hAnsi="Trebuchet MS"/>
          <w:lang w:val="es-ES_tradnl" w:eastAsia="en-US"/>
        </w:rPr>
        <w:t>oncentración, al incorporar un cronograma</w:t>
      </w:r>
      <w:r>
        <w:rPr>
          <w:rFonts w:ascii="Trebuchet MS" w:eastAsia="Calibri" w:hAnsi="Trebuchet MS"/>
          <w:lang w:val="es-ES_tradnl" w:eastAsia="en-US"/>
        </w:rPr>
        <w:t xml:space="preserve"> en donde se</w:t>
      </w:r>
      <w:r w:rsidRPr="00F02FE6">
        <w:rPr>
          <w:rFonts w:ascii="Trebuchet MS" w:eastAsia="Calibri" w:hAnsi="Trebuchet MS"/>
          <w:lang w:val="es-ES_tradnl" w:eastAsia="en-US"/>
        </w:rPr>
        <w:t xml:space="preserve"> precisa</w:t>
      </w:r>
      <w:r>
        <w:rPr>
          <w:rFonts w:ascii="Trebuchet MS" w:eastAsia="Calibri" w:hAnsi="Trebuchet MS"/>
          <w:lang w:val="es-ES_tradnl" w:eastAsia="en-US"/>
        </w:rPr>
        <w:t>n</w:t>
      </w:r>
      <w:r w:rsidRPr="00F02FE6">
        <w:rPr>
          <w:rFonts w:ascii="Trebuchet MS" w:eastAsia="Calibri" w:hAnsi="Trebuchet MS"/>
          <w:lang w:val="es-ES_tradnl" w:eastAsia="en-US"/>
        </w:rPr>
        <w:t xml:space="preserve"> las actividades</w:t>
      </w:r>
      <w:r>
        <w:rPr>
          <w:rFonts w:ascii="Trebuchet MS" w:eastAsia="Calibri" w:hAnsi="Trebuchet MS"/>
          <w:lang w:val="es-ES_tradnl" w:eastAsia="en-US"/>
        </w:rPr>
        <w:t xml:space="preserve"> y se establecen</w:t>
      </w:r>
      <w:r w:rsidRPr="00F02FE6">
        <w:rPr>
          <w:rFonts w:ascii="Trebuchet MS" w:eastAsia="Calibri" w:hAnsi="Trebuchet MS"/>
          <w:lang w:val="es-ES_tradnl" w:eastAsia="en-US"/>
        </w:rPr>
        <w:t xml:space="preserve"> tiempos para su realización, facilitando la coordinación y posibilitando avances significativos en la materia. </w:t>
      </w:r>
    </w:p>
    <w:p w:rsidR="002D251D" w:rsidRPr="00C87C3E" w:rsidRDefault="002D251D" w:rsidP="002D251D">
      <w:pPr>
        <w:spacing w:line="360" w:lineRule="auto"/>
        <w:jc w:val="both"/>
        <w:rPr>
          <w:rFonts w:ascii="Trebuchet MS" w:hAnsi="Trebuchet MS"/>
          <w:color w:val="000000" w:themeColor="text1"/>
        </w:rPr>
      </w:pPr>
      <w:r w:rsidRPr="00C87C3E">
        <w:rPr>
          <w:rFonts w:ascii="Trebuchet MS" w:hAnsi="Trebuchet MS"/>
          <w:color w:val="000000" w:themeColor="text1"/>
        </w:rPr>
        <w:t xml:space="preserve">En cumplimiento a la normatividad mencionada y en apego a lo definido en el Considerando 23 inciso d) del </w:t>
      </w:r>
      <w:r w:rsidRPr="00C87C3E">
        <w:rPr>
          <w:rFonts w:ascii="Trebuchet MS" w:hAnsi="Trebuchet MS"/>
          <w:i/>
          <w:color w:val="000000" w:themeColor="text1"/>
        </w:rPr>
        <w:t>Acuerdo mediante el cual se aprueban las modificaciones a la Estructura Orgánica del Instituto Nacional de Transparencia, Acceso a la Información y Protección de Datos Personales</w:t>
      </w:r>
      <w:r w:rsidRPr="00C87C3E">
        <w:rPr>
          <w:rFonts w:ascii="Trebuchet MS" w:hAnsi="Trebuchet MS"/>
          <w:color w:val="000000" w:themeColor="text1"/>
        </w:rPr>
        <w:t xml:space="preserve"> (DOF, 1 de julio de 2015), y la fracción XI de su Anexo, corresponde a la  Dirección General de Gestión de Información y Estudios, generar los instrumentos y coordinar las acciones en materia de </w:t>
      </w:r>
      <w:r w:rsidRPr="00C87C3E">
        <w:rPr>
          <w:rFonts w:ascii="Trebuchet MS" w:hAnsi="Trebuchet MS"/>
          <w:color w:val="000000" w:themeColor="text1"/>
        </w:rPr>
        <w:lastRenderedPageBreak/>
        <w:t>archivos del INAI, así como instrumentar estrategias y acciones para coadyuvar con los sujetos obligados, a fin de que cuenten con una gestión de archivos conforme a las normas y estándares internacionales.</w:t>
      </w:r>
    </w:p>
    <w:p w:rsidR="00AE0BA0" w:rsidRDefault="00AE0BA0" w:rsidP="002D251D">
      <w:pPr>
        <w:spacing w:line="360" w:lineRule="auto"/>
        <w:jc w:val="both"/>
        <w:rPr>
          <w:rFonts w:ascii="Trebuchet MS" w:hAnsi="Trebuchet MS"/>
        </w:rPr>
      </w:pPr>
    </w:p>
    <w:p w:rsidR="00A3163F" w:rsidRPr="007C50E4" w:rsidRDefault="007C50E4" w:rsidP="002D251D">
      <w:pPr>
        <w:spacing w:line="360" w:lineRule="auto"/>
        <w:jc w:val="both"/>
        <w:rPr>
          <w:rFonts w:ascii="Trebuchet MS" w:hAnsi="Trebuchet MS"/>
          <w:b/>
        </w:rPr>
      </w:pPr>
      <w:r w:rsidRPr="007C50E4">
        <w:rPr>
          <w:rFonts w:ascii="Trebuchet MS" w:hAnsi="Trebuchet MS"/>
          <w:b/>
        </w:rPr>
        <w:t>Programa 1: Programa anual de desarrollo archivístico del INAI (Organización, conservación y disposición de los archivos del INAI)</w:t>
      </w:r>
    </w:p>
    <w:p w:rsidR="007C50E4" w:rsidRDefault="007C50E4" w:rsidP="002D251D">
      <w:pPr>
        <w:spacing w:line="360" w:lineRule="auto"/>
        <w:jc w:val="both"/>
        <w:rPr>
          <w:rFonts w:ascii="Trebuchet MS" w:hAnsi="Trebuchet MS"/>
        </w:rPr>
      </w:pPr>
      <w:r>
        <w:rPr>
          <w:rFonts w:ascii="Trebuchet MS" w:hAnsi="Trebuchet MS"/>
        </w:rPr>
        <w:t>De conformidad con el artículo 39 fracción I del Estatuto Orgánico del INAI</w:t>
      </w:r>
      <w:r>
        <w:rPr>
          <w:rStyle w:val="Refdenotaalpie"/>
          <w:rFonts w:ascii="Trebuchet MS" w:hAnsi="Trebuchet MS"/>
        </w:rPr>
        <w:footnoteReference w:id="1"/>
      </w:r>
      <w:r>
        <w:rPr>
          <w:rFonts w:ascii="Trebuchet MS" w:hAnsi="Trebuchet MS"/>
        </w:rPr>
        <w:t>, la DGGIE tiene entre sus funciones la de coordinar las acciones necesarias para organizar, conservar y disponer de los archivos que genere, administre, posea y resguarde el Instituto en su etapa de trámite y concentración.</w:t>
      </w:r>
    </w:p>
    <w:p w:rsidR="007C50E4" w:rsidRDefault="007C50E4" w:rsidP="002D251D">
      <w:pPr>
        <w:spacing w:line="360" w:lineRule="auto"/>
        <w:jc w:val="both"/>
        <w:rPr>
          <w:rFonts w:ascii="Trebuchet MS" w:hAnsi="Trebuchet MS"/>
        </w:rPr>
      </w:pPr>
      <w:r>
        <w:rPr>
          <w:rFonts w:ascii="Trebuchet MS" w:hAnsi="Trebuchet MS"/>
        </w:rPr>
        <w:t>En raz</w:t>
      </w:r>
      <w:r w:rsidR="00216C03">
        <w:rPr>
          <w:rFonts w:ascii="Trebuchet MS" w:hAnsi="Trebuchet MS"/>
        </w:rPr>
        <w:t xml:space="preserve">ón de lo anterior, y con fundamento en el marco normativo en materia de gestión documental y administración de archivos, </w:t>
      </w:r>
      <w:r>
        <w:rPr>
          <w:rFonts w:ascii="Trebuchet MS" w:hAnsi="Trebuchet MS"/>
        </w:rPr>
        <w:t>para el año 2018 la DGGIE realizar</w:t>
      </w:r>
      <w:r w:rsidR="00216C03">
        <w:rPr>
          <w:rFonts w:ascii="Trebuchet MS" w:hAnsi="Trebuchet MS"/>
        </w:rPr>
        <w:t>á los siguientes proyectos:</w:t>
      </w:r>
    </w:p>
    <w:p w:rsidR="00750F7C" w:rsidRDefault="00750F7C" w:rsidP="002D251D">
      <w:pPr>
        <w:spacing w:line="360" w:lineRule="auto"/>
        <w:jc w:val="both"/>
        <w:rPr>
          <w:rFonts w:ascii="Trebuchet MS" w:hAnsi="Trebuchet MS"/>
        </w:rPr>
      </w:pPr>
    </w:p>
    <w:tbl>
      <w:tblPr>
        <w:tblStyle w:val="Tablaconcuadrcula"/>
        <w:tblW w:w="0" w:type="auto"/>
        <w:jc w:val="center"/>
        <w:tblLook w:val="04A0" w:firstRow="1" w:lastRow="0" w:firstColumn="1" w:lastColumn="0" w:noHBand="0" w:noVBand="1"/>
      </w:tblPr>
      <w:tblGrid>
        <w:gridCol w:w="4560"/>
        <w:gridCol w:w="1220"/>
        <w:gridCol w:w="4733"/>
        <w:gridCol w:w="2801"/>
      </w:tblGrid>
      <w:tr w:rsidR="00216C03" w:rsidRPr="00607956" w:rsidTr="00216C03">
        <w:trPr>
          <w:trHeight w:val="411"/>
          <w:jc w:val="center"/>
        </w:trPr>
        <w:tc>
          <w:tcPr>
            <w:tcW w:w="13314" w:type="dxa"/>
            <w:gridSpan w:val="4"/>
            <w:shd w:val="clear" w:color="auto" w:fill="DED7E7" w:themeFill="accent4" w:themeFillTint="33"/>
            <w:vAlign w:val="center"/>
          </w:tcPr>
          <w:p w:rsidR="00216C03" w:rsidRPr="002D251D" w:rsidRDefault="00216C03" w:rsidP="00216C03">
            <w:pPr>
              <w:jc w:val="center"/>
              <w:rPr>
                <w:rFonts w:ascii="Trebuchet MS" w:hAnsi="Trebuchet MS" w:cs="Tahoma"/>
                <w:b/>
              </w:rPr>
            </w:pPr>
            <w:r>
              <w:rPr>
                <w:rFonts w:ascii="Trebuchet MS" w:hAnsi="Trebuchet MS" w:cs="Tahoma"/>
                <w:b/>
              </w:rPr>
              <w:t xml:space="preserve">Proyecto 1.1 </w:t>
            </w:r>
            <w:r w:rsidRPr="002D251D">
              <w:rPr>
                <w:rFonts w:ascii="Trebuchet MS" w:hAnsi="Trebuchet MS" w:cs="Tahoma"/>
                <w:b/>
              </w:rPr>
              <w:t>Administración de Archivos</w:t>
            </w:r>
          </w:p>
        </w:tc>
      </w:tr>
      <w:tr w:rsidR="00216C03" w:rsidRPr="00216C03" w:rsidTr="00216C03">
        <w:trPr>
          <w:trHeight w:val="471"/>
          <w:jc w:val="center"/>
        </w:trPr>
        <w:tc>
          <w:tcPr>
            <w:tcW w:w="4560" w:type="dxa"/>
            <w:shd w:val="clear" w:color="auto" w:fill="8970A9" w:themeFill="accent1" w:themeFillTint="99"/>
            <w:vAlign w:val="center"/>
          </w:tcPr>
          <w:p w:rsidR="00216C03" w:rsidRPr="00216C03" w:rsidRDefault="00216C03"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953" w:type="dxa"/>
            <w:gridSpan w:val="2"/>
            <w:shd w:val="clear" w:color="auto" w:fill="8970A9" w:themeFill="accent1" w:themeFillTint="99"/>
            <w:vAlign w:val="center"/>
          </w:tcPr>
          <w:p w:rsidR="00216C03" w:rsidRPr="00216C03" w:rsidRDefault="00216C03"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216C03" w:rsidRPr="00216C03" w:rsidRDefault="00216C03"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216C03" w:rsidRPr="00607956" w:rsidTr="00216C03">
        <w:trPr>
          <w:trHeight w:val="1234"/>
          <w:jc w:val="center"/>
        </w:trPr>
        <w:tc>
          <w:tcPr>
            <w:tcW w:w="4560"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Art. 12 fracc. VI de la LFA</w:t>
            </w:r>
          </w:p>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Elaborar y someter a autorización del Comité de Información o su equivalente el</w:t>
            </w:r>
            <w:r>
              <w:rPr>
                <w:rFonts w:ascii="Trebuchet MS" w:hAnsi="Trebuchet MS"/>
                <w:lang w:val="es-MX" w:eastAsia="es-MX"/>
              </w:rPr>
              <w:t xml:space="preserve"> </w:t>
            </w:r>
            <w:r w:rsidRPr="00DF52F8">
              <w:rPr>
                <w:rFonts w:ascii="Trebuchet MS" w:hAnsi="Trebuchet MS"/>
                <w:lang w:val="es-MX" w:eastAsia="es-MX"/>
              </w:rPr>
              <w:t>Plan Anual de Desarrollo Archivístico.</w:t>
            </w:r>
          </w:p>
        </w:tc>
        <w:tc>
          <w:tcPr>
            <w:tcW w:w="1220"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1.1ª</w:t>
            </w:r>
          </w:p>
        </w:tc>
        <w:tc>
          <w:tcPr>
            <w:tcW w:w="4733" w:type="dxa"/>
            <w:vAlign w:val="center"/>
          </w:tcPr>
          <w:p w:rsidR="00216C03" w:rsidRPr="005B23F8" w:rsidRDefault="00216C03" w:rsidP="00995840">
            <w:pPr>
              <w:pStyle w:val="Prrafodelista"/>
              <w:ind w:left="0"/>
              <w:jc w:val="center"/>
              <w:rPr>
                <w:rFonts w:ascii="Trebuchet MS" w:hAnsi="Trebuchet MS"/>
                <w:lang w:val="es-MX" w:eastAsia="es-MX"/>
              </w:rPr>
            </w:pPr>
            <w:r w:rsidRPr="005B23F8">
              <w:rPr>
                <w:rFonts w:ascii="Trebuchet MS" w:hAnsi="Trebuchet MS"/>
                <w:lang w:val="es-MX" w:eastAsia="es-MX"/>
              </w:rPr>
              <w:t>Presentar al Comité de Valoración Documental el Plan Anual de Desarrollo Archivístico 2018</w:t>
            </w:r>
          </w:p>
        </w:tc>
        <w:tc>
          <w:tcPr>
            <w:tcW w:w="2801"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Marzo</w:t>
            </w:r>
          </w:p>
        </w:tc>
      </w:tr>
    </w:tbl>
    <w:p w:rsidR="00216C03" w:rsidRDefault="00216C03"/>
    <w:tbl>
      <w:tblPr>
        <w:tblStyle w:val="Tablaconcuadrcula"/>
        <w:tblW w:w="0" w:type="auto"/>
        <w:jc w:val="center"/>
        <w:tblLook w:val="04A0" w:firstRow="1" w:lastRow="0" w:firstColumn="1" w:lastColumn="0" w:noHBand="0" w:noVBand="1"/>
      </w:tblPr>
      <w:tblGrid>
        <w:gridCol w:w="4957"/>
        <w:gridCol w:w="823"/>
        <w:gridCol w:w="4733"/>
        <w:gridCol w:w="2801"/>
      </w:tblGrid>
      <w:tr w:rsidR="00216C03" w:rsidRPr="00607956" w:rsidTr="00995840">
        <w:trPr>
          <w:trHeight w:val="411"/>
          <w:jc w:val="center"/>
        </w:trPr>
        <w:tc>
          <w:tcPr>
            <w:tcW w:w="13314" w:type="dxa"/>
            <w:gridSpan w:val="4"/>
            <w:shd w:val="clear" w:color="auto" w:fill="DED7E7" w:themeFill="accent4" w:themeFillTint="33"/>
            <w:vAlign w:val="center"/>
          </w:tcPr>
          <w:p w:rsidR="00216C03" w:rsidRPr="002D251D" w:rsidRDefault="00216C03" w:rsidP="00995840">
            <w:pPr>
              <w:jc w:val="center"/>
              <w:rPr>
                <w:rFonts w:ascii="Trebuchet MS" w:hAnsi="Trebuchet MS" w:cs="Tahoma"/>
                <w:b/>
              </w:rPr>
            </w:pPr>
            <w:r>
              <w:rPr>
                <w:rFonts w:ascii="Trebuchet MS" w:hAnsi="Trebuchet MS" w:cs="Tahoma"/>
                <w:b/>
              </w:rPr>
              <w:lastRenderedPageBreak/>
              <w:t xml:space="preserve">Proyecto 1.1 </w:t>
            </w:r>
            <w:r w:rsidRPr="002D251D">
              <w:rPr>
                <w:rFonts w:ascii="Trebuchet MS" w:hAnsi="Trebuchet MS" w:cs="Tahoma"/>
                <w:b/>
              </w:rPr>
              <w:t>Administración de Archivos</w:t>
            </w:r>
          </w:p>
        </w:tc>
      </w:tr>
      <w:tr w:rsidR="00216C03" w:rsidRPr="00216C03" w:rsidTr="00750F7C">
        <w:trPr>
          <w:trHeight w:val="256"/>
          <w:jc w:val="center"/>
        </w:trPr>
        <w:tc>
          <w:tcPr>
            <w:tcW w:w="4957" w:type="dxa"/>
            <w:shd w:val="clear" w:color="auto" w:fill="8970A9" w:themeFill="accent1" w:themeFillTint="99"/>
            <w:vAlign w:val="center"/>
          </w:tcPr>
          <w:p w:rsidR="00216C03" w:rsidRPr="00216C03" w:rsidRDefault="00216C03"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216C03" w:rsidRPr="00216C03" w:rsidRDefault="00216C03"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216C03" w:rsidRPr="00216C03" w:rsidRDefault="00216C03"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216C03" w:rsidRPr="00607956" w:rsidTr="00750F7C">
        <w:trPr>
          <w:trHeight w:val="1098"/>
          <w:jc w:val="center"/>
        </w:trPr>
        <w:tc>
          <w:tcPr>
            <w:tcW w:w="4957"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Art. 12 fracc. VI de la LFA</w:t>
            </w:r>
          </w:p>
          <w:p w:rsidR="00216C03" w:rsidRPr="003536A0" w:rsidRDefault="00216C03" w:rsidP="00995840">
            <w:pPr>
              <w:jc w:val="center"/>
              <w:rPr>
                <w:rFonts w:ascii="Trebuchet MS" w:hAnsi="Trebuchet MS"/>
                <w:lang w:val="es-MX" w:eastAsia="es-MX"/>
              </w:rPr>
            </w:pPr>
            <w:r w:rsidRPr="00DF52F8">
              <w:rPr>
                <w:rFonts w:ascii="Trebuchet MS" w:hAnsi="Trebuchet MS"/>
                <w:lang w:val="es-MX" w:eastAsia="es-MX"/>
              </w:rPr>
              <w:t>Elaborar y someter a autorización del Comité de Información o su equivalente el Plan Anual de Desarrollo Archivístico.</w:t>
            </w: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1.1B</w:t>
            </w:r>
          </w:p>
        </w:tc>
        <w:tc>
          <w:tcPr>
            <w:tcW w:w="4733" w:type="dxa"/>
            <w:vAlign w:val="center"/>
          </w:tcPr>
          <w:p w:rsidR="00216C03" w:rsidRPr="005B23F8" w:rsidRDefault="00216C03" w:rsidP="00995840">
            <w:pPr>
              <w:pStyle w:val="Prrafodelista"/>
              <w:ind w:left="0"/>
              <w:jc w:val="center"/>
              <w:rPr>
                <w:rFonts w:ascii="Trebuchet MS" w:hAnsi="Trebuchet MS" w:cs="Tahoma"/>
                <w:b/>
              </w:rPr>
            </w:pPr>
            <w:r w:rsidRPr="005B23F8">
              <w:rPr>
                <w:rFonts w:ascii="Trebuchet MS" w:hAnsi="Trebuchet MS"/>
                <w:lang w:val="es-MX" w:eastAsia="es-MX"/>
              </w:rPr>
              <w:t>Presentar al Comité de Transparencia el Plan Anual de Desarrollo Archivístico 2018.</w:t>
            </w:r>
          </w:p>
        </w:tc>
        <w:tc>
          <w:tcPr>
            <w:tcW w:w="2801"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Marzo</w:t>
            </w:r>
          </w:p>
        </w:tc>
      </w:tr>
      <w:tr w:rsidR="00216C03" w:rsidRPr="00607956" w:rsidTr="00750F7C">
        <w:trPr>
          <w:trHeight w:val="1402"/>
          <w:jc w:val="center"/>
        </w:trPr>
        <w:tc>
          <w:tcPr>
            <w:tcW w:w="4957" w:type="dxa"/>
            <w:vAlign w:val="center"/>
          </w:tcPr>
          <w:p w:rsidR="00216C03" w:rsidRPr="004100BB" w:rsidRDefault="004100BB" w:rsidP="00995840">
            <w:pPr>
              <w:jc w:val="center"/>
              <w:rPr>
                <w:rFonts w:ascii="Trebuchet MS" w:hAnsi="Trebuchet MS"/>
                <w:lang w:val="es-MX" w:eastAsia="es-MX"/>
              </w:rPr>
            </w:pPr>
            <w:r>
              <w:rPr>
                <w:rFonts w:ascii="Trebuchet MS" w:hAnsi="Trebuchet MS"/>
                <w:lang w:val="es-MX" w:eastAsia="es-MX"/>
              </w:rPr>
              <w:t>Artículo 4, fracción V del Reglamento de operación del Comité de Valoración Documental del INAI</w:t>
            </w: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1.1C</w:t>
            </w:r>
          </w:p>
        </w:tc>
        <w:tc>
          <w:tcPr>
            <w:tcW w:w="4733" w:type="dxa"/>
            <w:vAlign w:val="center"/>
          </w:tcPr>
          <w:p w:rsidR="00216C03" w:rsidRPr="005B23F8" w:rsidRDefault="00216C03" w:rsidP="00995840">
            <w:pPr>
              <w:pStyle w:val="Prrafodelista"/>
              <w:ind w:left="0"/>
              <w:jc w:val="center"/>
              <w:rPr>
                <w:rFonts w:ascii="Trebuchet MS" w:hAnsi="Trebuchet MS"/>
                <w:lang w:val="es-MX" w:eastAsia="es-MX"/>
              </w:rPr>
            </w:pPr>
            <w:r w:rsidRPr="005B23F8">
              <w:rPr>
                <w:rFonts w:ascii="Trebuchet MS" w:hAnsi="Trebuchet MS"/>
                <w:lang w:val="es-MX" w:eastAsia="es-MX"/>
              </w:rPr>
              <w:t>Presentar al Comité de Valoración Documental el Cuadro General de Clasificación Archivística, el Catálogo de Disposición Documental y la Guía de Archivo documental 2017</w:t>
            </w:r>
            <w:r>
              <w:rPr>
                <w:rFonts w:ascii="Trebuchet MS" w:hAnsi="Trebuchet MS"/>
                <w:lang w:val="es-MX" w:eastAsia="es-MX"/>
              </w:rPr>
              <w:t>.</w:t>
            </w:r>
          </w:p>
        </w:tc>
        <w:tc>
          <w:tcPr>
            <w:tcW w:w="2801" w:type="dxa"/>
            <w:vAlign w:val="center"/>
          </w:tcPr>
          <w:p w:rsidR="00216C03" w:rsidRDefault="004100BB" w:rsidP="00995840">
            <w:pPr>
              <w:pStyle w:val="Prrafodelista"/>
              <w:ind w:left="0"/>
              <w:jc w:val="center"/>
              <w:rPr>
                <w:rFonts w:ascii="Trebuchet MS" w:hAnsi="Trebuchet MS" w:cs="Tahoma"/>
              </w:rPr>
            </w:pPr>
            <w:r>
              <w:rPr>
                <w:rFonts w:ascii="Trebuchet MS" w:hAnsi="Trebuchet MS" w:cs="Tahoma"/>
              </w:rPr>
              <w:t>M</w:t>
            </w:r>
            <w:r w:rsidR="00216C03">
              <w:rPr>
                <w:rFonts w:ascii="Trebuchet MS" w:hAnsi="Trebuchet MS" w:cs="Tahoma"/>
              </w:rPr>
              <w:t>arzo</w:t>
            </w:r>
          </w:p>
        </w:tc>
      </w:tr>
      <w:tr w:rsidR="00216C03" w:rsidRPr="00607956" w:rsidTr="00750F7C">
        <w:trPr>
          <w:jc w:val="center"/>
        </w:trPr>
        <w:tc>
          <w:tcPr>
            <w:tcW w:w="4957" w:type="dxa"/>
            <w:vAlign w:val="center"/>
          </w:tcPr>
          <w:p w:rsidR="00216C03" w:rsidRPr="00607956" w:rsidRDefault="004100BB" w:rsidP="004100BB">
            <w:pPr>
              <w:jc w:val="center"/>
              <w:rPr>
                <w:rFonts w:ascii="Trebuchet MS" w:hAnsi="Trebuchet MS" w:cs="Tahoma"/>
                <w:b/>
              </w:rPr>
            </w:pPr>
            <w:r>
              <w:rPr>
                <w:rFonts w:ascii="Trebuchet MS" w:hAnsi="Trebuchet MS"/>
                <w:lang w:val="es-MX" w:eastAsia="es-MX"/>
              </w:rPr>
              <w:t xml:space="preserve">Décimo fracción II, inciso e) de los </w:t>
            </w:r>
            <w:r w:rsidRPr="004100BB">
              <w:rPr>
                <w:rFonts w:ascii="Trebuchet MS" w:hAnsi="Trebuchet MS"/>
                <w:lang w:val="es-MX" w:eastAsia="es-MX"/>
              </w:rPr>
              <w:t>Lineamientos para la organización y conservación de los archivos</w:t>
            </w:r>
            <w:r>
              <w:rPr>
                <w:rFonts w:ascii="Trebuchet MS" w:hAnsi="Trebuchet MS"/>
                <w:i/>
                <w:lang w:val="es-MX" w:eastAsia="es-MX"/>
              </w:rPr>
              <w:t xml:space="preserve"> </w:t>
            </w:r>
            <w:r>
              <w:rPr>
                <w:rFonts w:ascii="Trebuchet MS" w:hAnsi="Trebuchet MS"/>
                <w:lang w:val="es-MX" w:eastAsia="es-MX"/>
              </w:rPr>
              <w:t>y el artículo 38 fracción V del Reglamento Interno del Comité de Transparencia del INAI</w:t>
            </w:r>
            <w:r>
              <w:rPr>
                <w:rStyle w:val="Refdenotaalpie"/>
                <w:rFonts w:ascii="Trebuchet MS" w:hAnsi="Trebuchet MS"/>
                <w:lang w:val="es-MX" w:eastAsia="es-MX"/>
              </w:rPr>
              <w:footnoteReference w:id="2"/>
            </w: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1.1D</w:t>
            </w:r>
          </w:p>
        </w:tc>
        <w:tc>
          <w:tcPr>
            <w:tcW w:w="4733" w:type="dxa"/>
            <w:vAlign w:val="center"/>
          </w:tcPr>
          <w:p w:rsidR="00216C03" w:rsidRPr="005B23F8" w:rsidRDefault="00216C03" w:rsidP="00995840">
            <w:pPr>
              <w:pStyle w:val="Prrafodelista"/>
              <w:ind w:left="0"/>
              <w:jc w:val="center"/>
              <w:rPr>
                <w:rFonts w:ascii="Trebuchet MS" w:hAnsi="Trebuchet MS" w:cs="Tahoma"/>
                <w:b/>
              </w:rPr>
            </w:pPr>
            <w:r w:rsidRPr="005B23F8">
              <w:rPr>
                <w:rFonts w:ascii="Trebuchet MS" w:hAnsi="Trebuchet MS"/>
                <w:lang w:val="es-MX" w:eastAsia="es-MX"/>
              </w:rPr>
              <w:t>Presentar al Comité de Transparencia el Cuadro General de Clasificación Archivística, el Catálogo de Disposición Documental y la Guía de Archivo documental 2017.</w:t>
            </w:r>
          </w:p>
        </w:tc>
        <w:tc>
          <w:tcPr>
            <w:tcW w:w="2801" w:type="dxa"/>
            <w:vAlign w:val="center"/>
          </w:tcPr>
          <w:p w:rsidR="00216C03" w:rsidRPr="00607956" w:rsidRDefault="004100BB" w:rsidP="00995840">
            <w:pPr>
              <w:pStyle w:val="Prrafodelista"/>
              <w:ind w:left="0"/>
              <w:jc w:val="center"/>
              <w:rPr>
                <w:rFonts w:ascii="Trebuchet MS" w:hAnsi="Trebuchet MS" w:cs="Tahoma"/>
              </w:rPr>
            </w:pPr>
            <w:r>
              <w:rPr>
                <w:rFonts w:ascii="Trebuchet MS" w:hAnsi="Trebuchet MS" w:cs="Tahoma"/>
              </w:rPr>
              <w:t>M</w:t>
            </w:r>
            <w:r w:rsidR="00216C03">
              <w:rPr>
                <w:rFonts w:ascii="Trebuchet MS" w:hAnsi="Trebuchet MS" w:cs="Tahoma"/>
              </w:rPr>
              <w:t>arzo</w:t>
            </w:r>
          </w:p>
        </w:tc>
      </w:tr>
      <w:tr w:rsidR="00216C03" w:rsidRPr="00607956" w:rsidTr="00750F7C">
        <w:trPr>
          <w:trHeight w:val="1254"/>
          <w:jc w:val="center"/>
        </w:trPr>
        <w:tc>
          <w:tcPr>
            <w:tcW w:w="4957" w:type="dxa"/>
            <w:vAlign w:val="center"/>
          </w:tcPr>
          <w:p w:rsidR="00216C03" w:rsidRPr="00DF52F8" w:rsidRDefault="004100BB" w:rsidP="004100BB">
            <w:pPr>
              <w:jc w:val="center"/>
              <w:rPr>
                <w:rFonts w:ascii="Trebuchet MS" w:hAnsi="Trebuchet MS"/>
                <w:lang w:val="es-MX" w:eastAsia="es-MX"/>
              </w:rPr>
            </w:pPr>
            <w:r>
              <w:rPr>
                <w:rFonts w:ascii="Trebuchet MS" w:hAnsi="Trebuchet MS"/>
                <w:lang w:val="es-MX" w:eastAsia="es-MX"/>
              </w:rPr>
              <w:t>Artículo 4, fracción II del Reglamento de operación del Comité de Valoración Documental del INAI</w:t>
            </w: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1.1E</w:t>
            </w:r>
          </w:p>
        </w:tc>
        <w:tc>
          <w:tcPr>
            <w:tcW w:w="4733" w:type="dxa"/>
            <w:vAlign w:val="center"/>
          </w:tcPr>
          <w:p w:rsidR="00216C03" w:rsidRPr="003536A0" w:rsidRDefault="004100BB" w:rsidP="00995840">
            <w:pPr>
              <w:pStyle w:val="Prrafodelista"/>
              <w:ind w:left="0"/>
              <w:jc w:val="center"/>
              <w:rPr>
                <w:rFonts w:ascii="Trebuchet MS" w:hAnsi="Trebuchet MS" w:cs="Tahoma"/>
              </w:rPr>
            </w:pPr>
            <w:r>
              <w:rPr>
                <w:rFonts w:ascii="Trebuchet MS" w:hAnsi="Trebuchet MS" w:cs="Tahoma"/>
              </w:rPr>
              <w:t xml:space="preserve">Presentar </w:t>
            </w:r>
            <w:r w:rsidRPr="005B23F8">
              <w:rPr>
                <w:rFonts w:ascii="Trebuchet MS" w:hAnsi="Trebuchet MS" w:cs="Tahoma"/>
              </w:rPr>
              <w:t>al Comité de Valoración Documental</w:t>
            </w:r>
            <w:r>
              <w:rPr>
                <w:rFonts w:ascii="Trebuchet MS" w:hAnsi="Trebuchet MS" w:cs="Tahoma"/>
              </w:rPr>
              <w:t>, la actualización d</w:t>
            </w:r>
            <w:r w:rsidR="00216C03" w:rsidRPr="005B23F8">
              <w:rPr>
                <w:rFonts w:ascii="Trebuchet MS" w:hAnsi="Trebuchet MS" w:cs="Tahoma"/>
              </w:rPr>
              <w:t xml:space="preserve">el Manual de procedimientos de gestión documental y archivos </w:t>
            </w:r>
            <w:r>
              <w:rPr>
                <w:rFonts w:ascii="Trebuchet MS" w:hAnsi="Trebuchet MS" w:cs="Tahoma"/>
              </w:rPr>
              <w:t>del INAI</w:t>
            </w:r>
            <w:r w:rsidR="00216C03" w:rsidRPr="005B23F8">
              <w:rPr>
                <w:rFonts w:ascii="Trebuchet MS" w:hAnsi="Trebuchet MS" w:cs="Tahoma"/>
              </w:rPr>
              <w:t>.</w:t>
            </w:r>
          </w:p>
        </w:tc>
        <w:tc>
          <w:tcPr>
            <w:tcW w:w="2801" w:type="dxa"/>
            <w:vAlign w:val="center"/>
          </w:tcPr>
          <w:p w:rsidR="00216C03" w:rsidRDefault="00216C03" w:rsidP="00995840">
            <w:pPr>
              <w:pStyle w:val="Prrafodelista"/>
              <w:ind w:left="0"/>
              <w:jc w:val="center"/>
              <w:rPr>
                <w:rFonts w:ascii="Trebuchet MS" w:hAnsi="Trebuchet MS" w:cs="Tahoma"/>
              </w:rPr>
            </w:pPr>
            <w:r>
              <w:rPr>
                <w:rFonts w:ascii="Trebuchet MS" w:hAnsi="Trebuchet MS" w:cs="Tahoma"/>
              </w:rPr>
              <w:t>Abril-mayo</w:t>
            </w:r>
          </w:p>
        </w:tc>
      </w:tr>
      <w:tr w:rsidR="00216C03" w:rsidRPr="00607956" w:rsidTr="00750F7C">
        <w:trPr>
          <w:jc w:val="center"/>
        </w:trPr>
        <w:tc>
          <w:tcPr>
            <w:tcW w:w="4957" w:type="dxa"/>
            <w:vAlign w:val="center"/>
          </w:tcPr>
          <w:p w:rsidR="00216C03" w:rsidRDefault="004100BB" w:rsidP="00995840">
            <w:pPr>
              <w:jc w:val="center"/>
              <w:rPr>
                <w:rFonts w:ascii="Trebuchet MS" w:hAnsi="Trebuchet MS"/>
                <w:lang w:val="es-MX" w:eastAsia="es-MX"/>
              </w:rPr>
            </w:pPr>
            <w:r>
              <w:rPr>
                <w:rFonts w:ascii="Trebuchet MS" w:hAnsi="Trebuchet MS"/>
                <w:lang w:val="es-MX" w:eastAsia="es-MX"/>
              </w:rPr>
              <w:t xml:space="preserve">Art. 38 fracción </w:t>
            </w:r>
            <w:r w:rsidR="00750F7C">
              <w:rPr>
                <w:rFonts w:ascii="Trebuchet MS" w:hAnsi="Trebuchet MS"/>
                <w:lang w:val="es-MX" w:eastAsia="es-MX"/>
              </w:rPr>
              <w:t>I del Reglamento Interno del Comité de Transparencia del INAI</w:t>
            </w:r>
          </w:p>
        </w:tc>
        <w:tc>
          <w:tcPr>
            <w:tcW w:w="823" w:type="dxa"/>
            <w:vAlign w:val="center"/>
          </w:tcPr>
          <w:p w:rsidR="00216C03" w:rsidRDefault="00216C03" w:rsidP="00995840">
            <w:pPr>
              <w:pStyle w:val="Prrafodelista"/>
              <w:ind w:left="0"/>
              <w:jc w:val="center"/>
              <w:rPr>
                <w:rFonts w:ascii="Trebuchet MS" w:hAnsi="Trebuchet MS" w:cs="Tahoma"/>
              </w:rPr>
            </w:pPr>
            <w:r>
              <w:rPr>
                <w:rFonts w:ascii="Trebuchet MS" w:hAnsi="Trebuchet MS" w:cs="Tahoma"/>
              </w:rPr>
              <w:t>1.1F</w:t>
            </w:r>
          </w:p>
        </w:tc>
        <w:tc>
          <w:tcPr>
            <w:tcW w:w="4733" w:type="dxa"/>
            <w:vAlign w:val="center"/>
          </w:tcPr>
          <w:p w:rsidR="00216C03" w:rsidRPr="005B23F8" w:rsidRDefault="00216C03" w:rsidP="00995840">
            <w:pPr>
              <w:pStyle w:val="Prrafodelista"/>
              <w:ind w:left="0"/>
              <w:jc w:val="center"/>
              <w:rPr>
                <w:rFonts w:ascii="Trebuchet MS" w:hAnsi="Trebuchet MS" w:cs="Tahoma"/>
              </w:rPr>
            </w:pPr>
            <w:r w:rsidRPr="005B23F8">
              <w:rPr>
                <w:rFonts w:ascii="Trebuchet MS" w:hAnsi="Trebuchet MS" w:cs="Tahoma"/>
              </w:rPr>
              <w:t>Pres</w:t>
            </w:r>
            <w:r w:rsidR="004100BB">
              <w:rPr>
                <w:rFonts w:ascii="Trebuchet MS" w:hAnsi="Trebuchet MS" w:cs="Tahoma"/>
              </w:rPr>
              <w:t>entar al Comité de Transparencia</w:t>
            </w:r>
            <w:r w:rsidRPr="005B23F8">
              <w:rPr>
                <w:rFonts w:ascii="Trebuchet MS" w:hAnsi="Trebuchet MS" w:cs="Tahoma"/>
              </w:rPr>
              <w:t xml:space="preserve"> la actualización del Manual de procedimientos de gestión documental y archivos</w:t>
            </w:r>
            <w:r w:rsidR="004100BB">
              <w:rPr>
                <w:rFonts w:ascii="Trebuchet MS" w:hAnsi="Trebuchet MS" w:cs="Tahoma"/>
              </w:rPr>
              <w:t xml:space="preserve"> del INAI</w:t>
            </w:r>
          </w:p>
        </w:tc>
        <w:tc>
          <w:tcPr>
            <w:tcW w:w="2801" w:type="dxa"/>
            <w:vAlign w:val="center"/>
          </w:tcPr>
          <w:p w:rsidR="00216C03" w:rsidRDefault="00216C03" w:rsidP="00995840">
            <w:pPr>
              <w:pStyle w:val="Prrafodelista"/>
              <w:ind w:left="0"/>
              <w:jc w:val="center"/>
              <w:rPr>
                <w:rFonts w:ascii="Trebuchet MS" w:hAnsi="Trebuchet MS" w:cs="Tahoma"/>
              </w:rPr>
            </w:pPr>
            <w:r>
              <w:rPr>
                <w:rFonts w:ascii="Trebuchet MS" w:hAnsi="Trebuchet MS" w:cs="Tahoma"/>
              </w:rPr>
              <w:t>Mayo-junio</w:t>
            </w:r>
          </w:p>
        </w:tc>
      </w:tr>
      <w:tr w:rsidR="00216C03" w:rsidRPr="00607956" w:rsidTr="00216C03">
        <w:trPr>
          <w:trHeight w:val="459"/>
          <w:jc w:val="center"/>
        </w:trPr>
        <w:tc>
          <w:tcPr>
            <w:tcW w:w="13314" w:type="dxa"/>
            <w:gridSpan w:val="4"/>
            <w:shd w:val="clear" w:color="auto" w:fill="DED7E7" w:themeFill="accent4" w:themeFillTint="33"/>
            <w:vAlign w:val="center"/>
          </w:tcPr>
          <w:p w:rsidR="00216C03" w:rsidRPr="00487DE0" w:rsidRDefault="00216C03" w:rsidP="00750F7C">
            <w:pPr>
              <w:pStyle w:val="Prrafodelista"/>
              <w:jc w:val="center"/>
              <w:rPr>
                <w:rFonts w:ascii="Trebuchet MS" w:hAnsi="Trebuchet MS" w:cs="Tahoma"/>
                <w:b/>
              </w:rPr>
            </w:pPr>
            <w:r>
              <w:rPr>
                <w:rFonts w:ascii="Trebuchet MS" w:hAnsi="Trebuchet MS" w:cs="Tahoma"/>
                <w:b/>
              </w:rPr>
              <w:lastRenderedPageBreak/>
              <w:t xml:space="preserve">Proyecto 1.2 </w:t>
            </w:r>
            <w:r w:rsidRPr="00487DE0">
              <w:rPr>
                <w:rFonts w:ascii="Trebuchet MS" w:hAnsi="Trebuchet MS" w:cs="Tahoma"/>
                <w:b/>
              </w:rPr>
              <w:t xml:space="preserve">Instrumentos de </w:t>
            </w:r>
            <w:r>
              <w:rPr>
                <w:rFonts w:ascii="Trebuchet MS" w:hAnsi="Trebuchet MS" w:cs="Tahoma"/>
                <w:b/>
              </w:rPr>
              <w:t xml:space="preserve">Control y </w:t>
            </w:r>
            <w:r w:rsidRPr="00487DE0">
              <w:rPr>
                <w:rFonts w:ascii="Trebuchet MS" w:hAnsi="Trebuchet MS" w:cs="Tahoma"/>
                <w:b/>
              </w:rPr>
              <w:t>Consulta</w:t>
            </w:r>
          </w:p>
        </w:tc>
      </w:tr>
      <w:tr w:rsidR="00750F7C" w:rsidRPr="00216C03" w:rsidTr="00995840">
        <w:trPr>
          <w:trHeight w:val="256"/>
          <w:jc w:val="center"/>
        </w:trPr>
        <w:tc>
          <w:tcPr>
            <w:tcW w:w="4957" w:type="dxa"/>
            <w:shd w:val="clear" w:color="auto" w:fill="8970A9" w:themeFill="accent1" w:themeFillTint="99"/>
            <w:vAlign w:val="center"/>
          </w:tcPr>
          <w:p w:rsidR="00750F7C" w:rsidRPr="00216C03" w:rsidRDefault="00750F7C"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750F7C" w:rsidRPr="00216C03" w:rsidRDefault="00750F7C"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750F7C" w:rsidRPr="00216C03" w:rsidRDefault="00750F7C"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216C03" w:rsidRPr="00607956" w:rsidTr="00750F7C">
        <w:trPr>
          <w:trHeight w:val="1206"/>
          <w:jc w:val="center"/>
        </w:trPr>
        <w:tc>
          <w:tcPr>
            <w:tcW w:w="4957" w:type="dxa"/>
            <w:vAlign w:val="center"/>
          </w:tcPr>
          <w:p w:rsidR="00216C03" w:rsidRPr="00DF52F8" w:rsidRDefault="00216C03" w:rsidP="00995840">
            <w:pPr>
              <w:pStyle w:val="Prrafodelista"/>
              <w:ind w:left="0"/>
              <w:jc w:val="center"/>
              <w:rPr>
                <w:rFonts w:ascii="Trebuchet MS" w:hAnsi="Trebuchet MS"/>
                <w:lang w:val="es-MX" w:eastAsia="es-MX"/>
              </w:rPr>
            </w:pPr>
            <w:r w:rsidRPr="00DF52F8">
              <w:rPr>
                <w:rFonts w:ascii="Trebuchet MS" w:hAnsi="Trebuchet MS"/>
                <w:lang w:val="es-MX" w:eastAsia="es-MX"/>
              </w:rPr>
              <w:t>Art. 12 fracc. II</w:t>
            </w:r>
            <w:r>
              <w:rPr>
                <w:rFonts w:ascii="Trebuchet MS" w:hAnsi="Trebuchet MS"/>
                <w:lang w:val="es-MX" w:eastAsia="es-MX"/>
              </w:rPr>
              <w:t xml:space="preserve"> y VII</w:t>
            </w:r>
            <w:r w:rsidRPr="00DF52F8">
              <w:rPr>
                <w:rFonts w:ascii="Trebuchet MS" w:hAnsi="Trebuchet MS"/>
                <w:lang w:val="es-MX" w:eastAsia="es-MX"/>
              </w:rPr>
              <w:t xml:space="preserve"> de la LFA</w:t>
            </w:r>
          </w:p>
          <w:p w:rsidR="00216C03" w:rsidRPr="00FB0B44" w:rsidRDefault="00216C03" w:rsidP="00995840">
            <w:pPr>
              <w:pStyle w:val="Prrafodelista"/>
              <w:ind w:left="0"/>
              <w:jc w:val="center"/>
              <w:rPr>
                <w:rFonts w:ascii="Trebuchet MS" w:hAnsi="Trebuchet MS"/>
                <w:lang w:val="es-MX" w:eastAsia="es-MX"/>
              </w:rPr>
            </w:pPr>
            <w:r w:rsidRPr="00DF52F8">
              <w:rPr>
                <w:rFonts w:ascii="Trebuchet MS" w:hAnsi="Trebuchet MS"/>
                <w:lang w:val="es-MX" w:eastAsia="es-MX"/>
              </w:rPr>
              <w:t>Establecer criterios específicos en materia de organización y conservación de archivos</w:t>
            </w:r>
            <w:r>
              <w:rPr>
                <w:rFonts w:ascii="Trebuchet MS" w:hAnsi="Trebuchet MS"/>
                <w:lang w:val="es-MX" w:eastAsia="es-MX"/>
              </w:rPr>
              <w:t>,</w:t>
            </w:r>
            <w:r w:rsidRPr="001D40C6">
              <w:rPr>
                <w:rFonts w:ascii="Trebuchet MS" w:hAnsi="Trebuchet MS"/>
                <w:lang w:val="es-MX" w:eastAsia="es-MX"/>
              </w:rPr>
              <w:t xml:space="preserve"> </w:t>
            </w:r>
          </w:p>
        </w:tc>
        <w:tc>
          <w:tcPr>
            <w:tcW w:w="823" w:type="dxa"/>
            <w:vAlign w:val="center"/>
          </w:tcPr>
          <w:p w:rsidR="00216C03" w:rsidRPr="00607956" w:rsidRDefault="00216C03" w:rsidP="00995840">
            <w:pPr>
              <w:pStyle w:val="Prrafodelista"/>
              <w:ind w:left="0"/>
              <w:rPr>
                <w:rFonts w:ascii="Trebuchet MS" w:hAnsi="Trebuchet MS" w:cs="Tahoma"/>
              </w:rPr>
            </w:pPr>
            <w:r>
              <w:rPr>
                <w:rFonts w:ascii="Trebuchet MS" w:hAnsi="Trebuchet MS" w:cs="Tahoma"/>
              </w:rPr>
              <w:t xml:space="preserve"> 1.2A</w:t>
            </w:r>
          </w:p>
        </w:tc>
        <w:tc>
          <w:tcPr>
            <w:tcW w:w="4733" w:type="dxa"/>
            <w:vAlign w:val="center"/>
          </w:tcPr>
          <w:p w:rsidR="00216C03" w:rsidRPr="005B23F8" w:rsidRDefault="00216C03" w:rsidP="00995840">
            <w:pPr>
              <w:pStyle w:val="Prrafodelista"/>
              <w:ind w:left="0"/>
              <w:jc w:val="center"/>
              <w:rPr>
                <w:rFonts w:ascii="Trebuchet MS" w:hAnsi="Trebuchet MS" w:cs="Tahoma"/>
                <w:b/>
              </w:rPr>
            </w:pPr>
            <w:r w:rsidRPr="005B23F8">
              <w:rPr>
                <w:rFonts w:ascii="Trebuchet MS" w:hAnsi="Trebuchet MS"/>
                <w:lang w:val="es-MX" w:eastAsia="es-MX"/>
              </w:rPr>
              <w:t xml:space="preserve">Elaborar el Calendario de Caducidades Documentales del archivo de concentración 2018, de los expedientes transferidos al archivo de concentración. </w:t>
            </w:r>
          </w:p>
        </w:tc>
        <w:tc>
          <w:tcPr>
            <w:tcW w:w="2801" w:type="dxa"/>
            <w:vAlign w:val="center"/>
          </w:tcPr>
          <w:p w:rsidR="00216C03" w:rsidRPr="00607956" w:rsidRDefault="00750F7C" w:rsidP="00995840">
            <w:pPr>
              <w:pStyle w:val="Prrafodelista"/>
              <w:ind w:left="0"/>
              <w:jc w:val="center"/>
              <w:rPr>
                <w:rFonts w:ascii="Trebuchet MS" w:hAnsi="Trebuchet MS" w:cs="Tahoma"/>
              </w:rPr>
            </w:pPr>
            <w:r>
              <w:rPr>
                <w:rFonts w:ascii="Trebuchet MS" w:hAnsi="Trebuchet MS" w:cs="Tahoma"/>
              </w:rPr>
              <w:t>M</w:t>
            </w:r>
            <w:r w:rsidR="00216C03">
              <w:rPr>
                <w:rFonts w:ascii="Trebuchet MS" w:hAnsi="Trebuchet MS" w:cs="Tahoma"/>
              </w:rPr>
              <w:t>arzo</w:t>
            </w:r>
          </w:p>
        </w:tc>
      </w:tr>
      <w:tr w:rsidR="00216C03" w:rsidRPr="00607956" w:rsidTr="00750F7C">
        <w:trPr>
          <w:trHeight w:val="948"/>
          <w:jc w:val="center"/>
        </w:trPr>
        <w:tc>
          <w:tcPr>
            <w:tcW w:w="4957"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Ar</w:t>
            </w:r>
            <w:r w:rsidR="00750F7C">
              <w:rPr>
                <w:rFonts w:ascii="Trebuchet MS" w:hAnsi="Trebuchet MS"/>
                <w:lang w:val="es-MX" w:eastAsia="es-MX"/>
              </w:rPr>
              <w:t>t. 12 fracc. VIII y 20 de la LFA</w:t>
            </w:r>
          </w:p>
        </w:tc>
        <w:tc>
          <w:tcPr>
            <w:tcW w:w="823" w:type="dxa"/>
            <w:vAlign w:val="center"/>
          </w:tcPr>
          <w:p w:rsidR="00216C03" w:rsidRDefault="00216C03" w:rsidP="00995840">
            <w:pPr>
              <w:pStyle w:val="Prrafodelista"/>
              <w:ind w:left="0"/>
              <w:jc w:val="center"/>
              <w:rPr>
                <w:rFonts w:ascii="Trebuchet MS" w:hAnsi="Trebuchet MS" w:cs="Tahoma"/>
              </w:rPr>
            </w:pPr>
            <w:r>
              <w:rPr>
                <w:rFonts w:ascii="Trebuchet MS" w:hAnsi="Trebuchet MS" w:cs="Tahoma"/>
              </w:rPr>
              <w:t>1.2B</w:t>
            </w:r>
          </w:p>
        </w:tc>
        <w:tc>
          <w:tcPr>
            <w:tcW w:w="4733" w:type="dxa"/>
            <w:vAlign w:val="center"/>
          </w:tcPr>
          <w:p w:rsidR="00216C03" w:rsidRPr="003536A0" w:rsidRDefault="00216C03" w:rsidP="00995840">
            <w:pPr>
              <w:pStyle w:val="Prrafodelista"/>
              <w:ind w:left="0"/>
              <w:jc w:val="center"/>
              <w:rPr>
                <w:rFonts w:ascii="Trebuchet MS" w:hAnsi="Trebuchet MS"/>
                <w:lang w:val="es-MX" w:eastAsia="es-MX"/>
              </w:rPr>
            </w:pPr>
            <w:r w:rsidRPr="005B23F8">
              <w:rPr>
                <w:rFonts w:ascii="Trebuchet MS" w:hAnsi="Trebuchet MS"/>
                <w:lang w:val="es-MX" w:eastAsia="es-MX"/>
              </w:rPr>
              <w:t>Actualizar el Cuadro General de Clasificación Archivística y el Catálogo de Disposición Documental 2017, en el Sistema de Gestión Documental GD-Mx.</w:t>
            </w:r>
          </w:p>
        </w:tc>
        <w:tc>
          <w:tcPr>
            <w:tcW w:w="2801" w:type="dxa"/>
            <w:vAlign w:val="center"/>
          </w:tcPr>
          <w:p w:rsidR="00216C03" w:rsidRDefault="00750F7C" w:rsidP="00995840">
            <w:pPr>
              <w:pStyle w:val="Prrafodelista"/>
              <w:ind w:left="0"/>
              <w:jc w:val="center"/>
              <w:rPr>
                <w:rFonts w:ascii="Trebuchet MS" w:hAnsi="Trebuchet MS" w:cs="Tahoma"/>
              </w:rPr>
            </w:pPr>
            <w:r>
              <w:rPr>
                <w:rFonts w:ascii="Trebuchet MS" w:hAnsi="Trebuchet MS" w:cs="Tahoma"/>
              </w:rPr>
              <w:t>Mayo</w:t>
            </w:r>
          </w:p>
        </w:tc>
      </w:tr>
      <w:tr w:rsidR="00216C03" w:rsidRPr="00607956" w:rsidTr="00750F7C">
        <w:trPr>
          <w:trHeight w:val="974"/>
          <w:jc w:val="center"/>
        </w:trPr>
        <w:tc>
          <w:tcPr>
            <w:tcW w:w="4957"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Art. 12 fracc. III y 19 de la LFA</w:t>
            </w:r>
          </w:p>
          <w:p w:rsidR="00216C03" w:rsidRPr="00607956" w:rsidRDefault="00216C03" w:rsidP="00995840">
            <w:pPr>
              <w:pStyle w:val="Prrafodelista"/>
              <w:ind w:left="0"/>
              <w:jc w:val="center"/>
              <w:rPr>
                <w:rFonts w:ascii="Trebuchet MS" w:hAnsi="Trebuchet MS" w:cs="Tahoma"/>
                <w:b/>
              </w:rPr>
            </w:pPr>
            <w:r w:rsidRPr="00DF52F8">
              <w:rPr>
                <w:rFonts w:ascii="Trebuchet MS" w:hAnsi="Trebuchet MS"/>
                <w:lang w:val="es-MX" w:eastAsia="es-MX"/>
              </w:rPr>
              <w:t xml:space="preserve">Actualización de los Instrumentos de </w:t>
            </w:r>
            <w:r>
              <w:rPr>
                <w:rFonts w:ascii="Trebuchet MS" w:hAnsi="Trebuchet MS"/>
                <w:lang w:val="es-MX" w:eastAsia="es-MX"/>
              </w:rPr>
              <w:t>control y c</w:t>
            </w:r>
            <w:r w:rsidRPr="00DF52F8">
              <w:rPr>
                <w:rFonts w:ascii="Trebuchet MS" w:hAnsi="Trebuchet MS"/>
                <w:lang w:val="es-MX" w:eastAsia="es-MX"/>
              </w:rPr>
              <w:t>onsulta</w:t>
            </w: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1.2C</w:t>
            </w:r>
          </w:p>
        </w:tc>
        <w:tc>
          <w:tcPr>
            <w:tcW w:w="4733" w:type="dxa"/>
            <w:vAlign w:val="center"/>
          </w:tcPr>
          <w:p w:rsidR="00216C03" w:rsidRPr="003536A0" w:rsidRDefault="00216C03" w:rsidP="00995840">
            <w:pPr>
              <w:pStyle w:val="Prrafodelista"/>
              <w:ind w:left="0"/>
              <w:jc w:val="center"/>
              <w:rPr>
                <w:rFonts w:ascii="Trebuchet MS" w:hAnsi="Trebuchet MS"/>
                <w:lang w:val="es-MX" w:eastAsia="es-MX"/>
              </w:rPr>
            </w:pPr>
            <w:r w:rsidRPr="005B23F8">
              <w:rPr>
                <w:rFonts w:ascii="Trebuchet MS" w:hAnsi="Trebuchet MS"/>
                <w:lang w:val="es-MX" w:eastAsia="es-MX"/>
              </w:rPr>
              <w:t>Actualizar del Cuadro General de Clasificación, el Catálogo de Disposición Documental y la Guía de Archivo Documental 2018.</w:t>
            </w:r>
          </w:p>
        </w:tc>
        <w:tc>
          <w:tcPr>
            <w:tcW w:w="2801"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Junio-diciembre</w:t>
            </w:r>
          </w:p>
        </w:tc>
      </w:tr>
      <w:tr w:rsidR="00216C03" w:rsidRPr="00607956" w:rsidTr="00750F7C">
        <w:trPr>
          <w:trHeight w:val="1248"/>
          <w:jc w:val="center"/>
        </w:trPr>
        <w:tc>
          <w:tcPr>
            <w:tcW w:w="4957" w:type="dxa"/>
            <w:vAlign w:val="center"/>
          </w:tcPr>
          <w:p w:rsidR="00216C03" w:rsidRPr="00FB0B44" w:rsidRDefault="00216C03" w:rsidP="00750F7C">
            <w:pPr>
              <w:jc w:val="center"/>
              <w:rPr>
                <w:rFonts w:ascii="Trebuchet MS" w:hAnsi="Trebuchet MS"/>
                <w:lang w:val="es-MX" w:eastAsia="es-MX"/>
              </w:rPr>
            </w:pPr>
            <w:r w:rsidRPr="00DF52F8">
              <w:rPr>
                <w:rFonts w:ascii="Trebuchet MS" w:hAnsi="Trebuchet MS"/>
                <w:lang w:val="es-MX" w:eastAsia="es-MX"/>
              </w:rPr>
              <w:t xml:space="preserve">Art. 12 fracc. </w:t>
            </w:r>
            <w:r w:rsidR="00750F7C">
              <w:rPr>
                <w:rFonts w:ascii="Trebuchet MS" w:hAnsi="Trebuchet MS"/>
                <w:lang w:val="es-MX" w:eastAsia="es-MX"/>
              </w:rPr>
              <w:t>IV Coordinar normativa y operativamente las acciones de los archivos de trámite y concentración</w:t>
            </w: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1.2D</w:t>
            </w:r>
          </w:p>
        </w:tc>
        <w:tc>
          <w:tcPr>
            <w:tcW w:w="4733" w:type="dxa"/>
            <w:vAlign w:val="center"/>
          </w:tcPr>
          <w:p w:rsidR="00216C03" w:rsidRPr="005B23F8" w:rsidRDefault="00216C03" w:rsidP="00995840">
            <w:pPr>
              <w:pStyle w:val="Prrafodelista"/>
              <w:ind w:left="0"/>
              <w:jc w:val="center"/>
              <w:rPr>
                <w:rFonts w:ascii="Trebuchet MS" w:hAnsi="Trebuchet MS" w:cs="Tahoma"/>
                <w:b/>
              </w:rPr>
            </w:pPr>
            <w:r w:rsidRPr="005B23F8">
              <w:rPr>
                <w:rFonts w:ascii="Trebuchet MS" w:hAnsi="Trebuchet MS"/>
                <w:lang w:val="es-MX" w:eastAsia="es-MX"/>
              </w:rPr>
              <w:t>Elaborar el calendario de transferencias primarias al archivo de concentración.</w:t>
            </w:r>
          </w:p>
        </w:tc>
        <w:tc>
          <w:tcPr>
            <w:tcW w:w="2801" w:type="dxa"/>
            <w:vAlign w:val="center"/>
          </w:tcPr>
          <w:p w:rsidR="00216C03" w:rsidRPr="00607956" w:rsidRDefault="00750F7C" w:rsidP="00995840">
            <w:pPr>
              <w:pStyle w:val="Prrafodelista"/>
              <w:ind w:left="0"/>
              <w:jc w:val="center"/>
              <w:rPr>
                <w:rFonts w:ascii="Trebuchet MS" w:hAnsi="Trebuchet MS" w:cs="Tahoma"/>
              </w:rPr>
            </w:pPr>
            <w:r>
              <w:rPr>
                <w:rFonts w:ascii="Trebuchet MS" w:hAnsi="Trebuchet MS" w:cs="Tahoma"/>
              </w:rPr>
              <w:t>Abril</w:t>
            </w:r>
          </w:p>
        </w:tc>
      </w:tr>
    </w:tbl>
    <w:p w:rsidR="00750F7C" w:rsidRDefault="00750F7C"/>
    <w:tbl>
      <w:tblPr>
        <w:tblStyle w:val="Tablaconcuadrcula"/>
        <w:tblW w:w="0" w:type="auto"/>
        <w:jc w:val="center"/>
        <w:tblLook w:val="04A0" w:firstRow="1" w:lastRow="0" w:firstColumn="1" w:lastColumn="0" w:noHBand="0" w:noVBand="1"/>
      </w:tblPr>
      <w:tblGrid>
        <w:gridCol w:w="4957"/>
        <w:gridCol w:w="823"/>
        <w:gridCol w:w="4733"/>
        <w:gridCol w:w="2801"/>
      </w:tblGrid>
      <w:tr w:rsidR="00216C03" w:rsidRPr="00607956" w:rsidTr="00216C03">
        <w:trPr>
          <w:trHeight w:val="427"/>
          <w:jc w:val="center"/>
        </w:trPr>
        <w:tc>
          <w:tcPr>
            <w:tcW w:w="13314" w:type="dxa"/>
            <w:gridSpan w:val="4"/>
            <w:shd w:val="clear" w:color="auto" w:fill="DED7E7" w:themeFill="accent4" w:themeFillTint="33"/>
            <w:vAlign w:val="center"/>
          </w:tcPr>
          <w:p w:rsidR="00216C03" w:rsidRPr="00AE0BA0" w:rsidRDefault="00216C03" w:rsidP="00750F7C">
            <w:pPr>
              <w:jc w:val="center"/>
              <w:rPr>
                <w:rFonts w:ascii="Trebuchet MS" w:hAnsi="Trebuchet MS" w:cs="Tahoma"/>
                <w:b/>
              </w:rPr>
            </w:pPr>
            <w:r>
              <w:rPr>
                <w:rFonts w:ascii="Trebuchet MS" w:hAnsi="Trebuchet MS" w:cs="Tahoma"/>
                <w:b/>
              </w:rPr>
              <w:t>Proyecto 1.</w:t>
            </w:r>
            <w:r w:rsidR="00750F7C">
              <w:rPr>
                <w:rFonts w:ascii="Trebuchet MS" w:hAnsi="Trebuchet MS" w:cs="Tahoma"/>
                <w:b/>
              </w:rPr>
              <w:t>3</w:t>
            </w:r>
            <w:r>
              <w:rPr>
                <w:rFonts w:ascii="Trebuchet MS" w:hAnsi="Trebuchet MS" w:cs="Tahoma"/>
                <w:b/>
              </w:rPr>
              <w:t xml:space="preserve"> </w:t>
            </w:r>
            <w:r w:rsidRPr="00AE0BA0">
              <w:rPr>
                <w:rFonts w:ascii="Trebuchet MS" w:hAnsi="Trebuchet MS" w:cs="Tahoma"/>
                <w:b/>
              </w:rPr>
              <w:t>Operación</w:t>
            </w:r>
          </w:p>
        </w:tc>
      </w:tr>
      <w:tr w:rsidR="00750F7C" w:rsidRPr="00216C03" w:rsidTr="00995840">
        <w:trPr>
          <w:trHeight w:val="256"/>
          <w:jc w:val="center"/>
        </w:trPr>
        <w:tc>
          <w:tcPr>
            <w:tcW w:w="4957" w:type="dxa"/>
            <w:shd w:val="clear" w:color="auto" w:fill="8970A9" w:themeFill="accent1" w:themeFillTint="99"/>
            <w:vAlign w:val="center"/>
          </w:tcPr>
          <w:p w:rsidR="00750F7C" w:rsidRPr="00216C03" w:rsidRDefault="00750F7C"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750F7C" w:rsidRPr="00216C03" w:rsidRDefault="00750F7C"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750F7C" w:rsidRPr="00216C03" w:rsidRDefault="00750F7C"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835160" w:rsidRPr="00607956" w:rsidTr="00995840">
        <w:trPr>
          <w:trHeight w:val="1263"/>
          <w:jc w:val="center"/>
        </w:trPr>
        <w:tc>
          <w:tcPr>
            <w:tcW w:w="4957" w:type="dxa"/>
            <w:vAlign w:val="center"/>
          </w:tcPr>
          <w:p w:rsidR="00835160" w:rsidRPr="00DF52F8" w:rsidRDefault="00835160" w:rsidP="00995840">
            <w:pPr>
              <w:jc w:val="center"/>
              <w:rPr>
                <w:rFonts w:ascii="Trebuchet MS" w:hAnsi="Trebuchet MS"/>
                <w:lang w:val="es-MX" w:eastAsia="es-MX"/>
              </w:rPr>
            </w:pPr>
            <w:r w:rsidRPr="00DF52F8">
              <w:rPr>
                <w:rFonts w:ascii="Trebuchet MS" w:hAnsi="Trebuchet MS"/>
                <w:lang w:val="es-MX" w:eastAsia="es-MX"/>
              </w:rPr>
              <w:t>Art. 12 fracc. IV de la LFA</w:t>
            </w:r>
          </w:p>
          <w:p w:rsidR="00835160" w:rsidRPr="00607956" w:rsidRDefault="00835160" w:rsidP="00995840">
            <w:pPr>
              <w:jc w:val="center"/>
              <w:rPr>
                <w:rFonts w:ascii="Trebuchet MS" w:hAnsi="Trebuchet MS" w:cs="Tahoma"/>
                <w:b/>
              </w:rPr>
            </w:pPr>
            <w:r w:rsidRPr="00DF52F8">
              <w:rPr>
                <w:rFonts w:ascii="Trebuchet MS" w:hAnsi="Trebuchet MS"/>
                <w:lang w:val="es-MX" w:eastAsia="es-MX"/>
              </w:rPr>
              <w:t>Coordinar normativa y operativamente las acciones del archivo de concentración.</w:t>
            </w:r>
          </w:p>
        </w:tc>
        <w:tc>
          <w:tcPr>
            <w:tcW w:w="823" w:type="dxa"/>
            <w:vAlign w:val="center"/>
          </w:tcPr>
          <w:p w:rsidR="00835160" w:rsidRPr="00607956" w:rsidRDefault="00835160" w:rsidP="00995840">
            <w:pPr>
              <w:pStyle w:val="Prrafodelista"/>
              <w:ind w:left="0"/>
              <w:jc w:val="center"/>
              <w:rPr>
                <w:rFonts w:ascii="Trebuchet MS" w:hAnsi="Trebuchet MS" w:cs="Tahoma"/>
              </w:rPr>
            </w:pPr>
            <w:r>
              <w:rPr>
                <w:rFonts w:ascii="Trebuchet MS" w:hAnsi="Trebuchet MS" w:cs="Tahoma"/>
              </w:rPr>
              <w:t>1.</w:t>
            </w:r>
            <w:r w:rsidR="001577A0">
              <w:rPr>
                <w:rFonts w:ascii="Trebuchet MS" w:hAnsi="Trebuchet MS" w:cs="Tahoma"/>
              </w:rPr>
              <w:t>3A</w:t>
            </w:r>
          </w:p>
        </w:tc>
        <w:tc>
          <w:tcPr>
            <w:tcW w:w="4733" w:type="dxa"/>
            <w:vAlign w:val="center"/>
          </w:tcPr>
          <w:p w:rsidR="00835160" w:rsidRPr="005B23F8" w:rsidRDefault="00835160" w:rsidP="00995840">
            <w:pPr>
              <w:pStyle w:val="Prrafodelista"/>
              <w:ind w:left="0"/>
              <w:jc w:val="center"/>
              <w:rPr>
                <w:rFonts w:ascii="Trebuchet MS" w:hAnsi="Trebuchet MS"/>
                <w:lang w:val="es-MX" w:eastAsia="es-MX"/>
              </w:rPr>
            </w:pPr>
            <w:r w:rsidRPr="005B23F8">
              <w:rPr>
                <w:rFonts w:ascii="Trebuchet MS" w:hAnsi="Trebuchet MS"/>
                <w:lang w:val="es-MX" w:eastAsia="es-MX"/>
              </w:rPr>
              <w:t>Supervisar las condiciones de resguardo de expedientes en instalación alterna.</w:t>
            </w:r>
          </w:p>
        </w:tc>
        <w:tc>
          <w:tcPr>
            <w:tcW w:w="2801" w:type="dxa"/>
            <w:vAlign w:val="center"/>
          </w:tcPr>
          <w:p w:rsidR="00835160" w:rsidRPr="00607956" w:rsidRDefault="00835160" w:rsidP="00995840">
            <w:pPr>
              <w:pStyle w:val="Prrafodelista"/>
              <w:ind w:left="0"/>
              <w:jc w:val="center"/>
              <w:rPr>
                <w:rFonts w:ascii="Trebuchet MS" w:hAnsi="Trebuchet MS" w:cs="Tahoma"/>
              </w:rPr>
            </w:pPr>
            <w:r>
              <w:rPr>
                <w:rFonts w:ascii="Trebuchet MS" w:hAnsi="Trebuchet MS" w:cs="Tahoma"/>
              </w:rPr>
              <w:t>Enero-diciembre</w:t>
            </w:r>
          </w:p>
        </w:tc>
      </w:tr>
    </w:tbl>
    <w:p w:rsidR="000E72A1" w:rsidRDefault="000E72A1"/>
    <w:tbl>
      <w:tblPr>
        <w:tblStyle w:val="Tablaconcuadrcula"/>
        <w:tblW w:w="0" w:type="auto"/>
        <w:jc w:val="center"/>
        <w:tblLook w:val="04A0" w:firstRow="1" w:lastRow="0" w:firstColumn="1" w:lastColumn="0" w:noHBand="0" w:noVBand="1"/>
      </w:tblPr>
      <w:tblGrid>
        <w:gridCol w:w="4957"/>
        <w:gridCol w:w="823"/>
        <w:gridCol w:w="4733"/>
        <w:gridCol w:w="2801"/>
      </w:tblGrid>
      <w:tr w:rsidR="000E72A1" w:rsidRPr="00607956" w:rsidTr="00995840">
        <w:trPr>
          <w:trHeight w:val="427"/>
          <w:jc w:val="center"/>
        </w:trPr>
        <w:tc>
          <w:tcPr>
            <w:tcW w:w="13314" w:type="dxa"/>
            <w:gridSpan w:val="4"/>
            <w:shd w:val="clear" w:color="auto" w:fill="DED7E7" w:themeFill="accent4" w:themeFillTint="33"/>
            <w:vAlign w:val="center"/>
          </w:tcPr>
          <w:p w:rsidR="000E72A1" w:rsidRPr="00AE0BA0" w:rsidRDefault="000E72A1" w:rsidP="00995840">
            <w:pPr>
              <w:jc w:val="center"/>
              <w:rPr>
                <w:rFonts w:ascii="Trebuchet MS" w:hAnsi="Trebuchet MS" w:cs="Tahoma"/>
                <w:b/>
              </w:rPr>
            </w:pPr>
            <w:r>
              <w:rPr>
                <w:rFonts w:ascii="Trebuchet MS" w:hAnsi="Trebuchet MS" w:cs="Tahoma"/>
                <w:b/>
              </w:rPr>
              <w:t xml:space="preserve">Proyecto 1.3 </w:t>
            </w:r>
            <w:r w:rsidRPr="00AE0BA0">
              <w:rPr>
                <w:rFonts w:ascii="Trebuchet MS" w:hAnsi="Trebuchet MS" w:cs="Tahoma"/>
                <w:b/>
              </w:rPr>
              <w:t>Operación</w:t>
            </w:r>
          </w:p>
        </w:tc>
      </w:tr>
      <w:tr w:rsidR="000E72A1" w:rsidRPr="00216C03" w:rsidTr="00995840">
        <w:trPr>
          <w:trHeight w:val="256"/>
          <w:jc w:val="center"/>
        </w:trPr>
        <w:tc>
          <w:tcPr>
            <w:tcW w:w="4957" w:type="dxa"/>
            <w:shd w:val="clear" w:color="auto" w:fill="8970A9" w:themeFill="accent1" w:themeFillTint="99"/>
            <w:vAlign w:val="center"/>
          </w:tcPr>
          <w:p w:rsidR="000E72A1" w:rsidRPr="00216C03" w:rsidRDefault="000E72A1"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0E72A1" w:rsidRPr="00216C03" w:rsidRDefault="000E72A1"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0E72A1" w:rsidRPr="00216C03" w:rsidRDefault="000E72A1"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835160" w:rsidRPr="00607956" w:rsidTr="00995840">
        <w:trPr>
          <w:trHeight w:val="1263"/>
          <w:jc w:val="center"/>
        </w:trPr>
        <w:tc>
          <w:tcPr>
            <w:tcW w:w="4957" w:type="dxa"/>
            <w:vAlign w:val="center"/>
          </w:tcPr>
          <w:p w:rsidR="00835160" w:rsidRPr="00DF52F8" w:rsidRDefault="00835160" w:rsidP="00995840">
            <w:pPr>
              <w:jc w:val="center"/>
              <w:rPr>
                <w:rFonts w:ascii="Trebuchet MS" w:hAnsi="Trebuchet MS"/>
                <w:lang w:val="es-MX" w:eastAsia="es-MX"/>
              </w:rPr>
            </w:pPr>
            <w:r w:rsidRPr="00DF52F8">
              <w:rPr>
                <w:rFonts w:ascii="Trebuchet MS" w:hAnsi="Trebuchet MS"/>
                <w:lang w:val="es-MX" w:eastAsia="es-MX"/>
              </w:rPr>
              <w:t>Art. 12 fracc. IV de la LFA</w:t>
            </w:r>
          </w:p>
          <w:p w:rsidR="00835160" w:rsidRPr="00607956" w:rsidRDefault="00835160" w:rsidP="00995840">
            <w:pPr>
              <w:jc w:val="center"/>
              <w:rPr>
                <w:rFonts w:ascii="Trebuchet MS" w:hAnsi="Trebuchet MS" w:cs="Tahoma"/>
                <w:b/>
              </w:rPr>
            </w:pPr>
            <w:r w:rsidRPr="00DF52F8">
              <w:rPr>
                <w:rFonts w:ascii="Trebuchet MS" w:hAnsi="Trebuchet MS"/>
                <w:lang w:val="es-MX" w:eastAsia="es-MX"/>
              </w:rPr>
              <w:t>Coordinar normativa y operativamente las acciones del archivo de concentración.</w:t>
            </w:r>
          </w:p>
        </w:tc>
        <w:tc>
          <w:tcPr>
            <w:tcW w:w="823" w:type="dxa"/>
            <w:vAlign w:val="center"/>
          </w:tcPr>
          <w:p w:rsidR="00835160" w:rsidRPr="00607956" w:rsidRDefault="00835160" w:rsidP="00995840">
            <w:pPr>
              <w:pStyle w:val="Prrafodelista"/>
              <w:ind w:left="0"/>
              <w:jc w:val="center"/>
              <w:rPr>
                <w:rFonts w:ascii="Trebuchet MS" w:hAnsi="Trebuchet MS" w:cs="Tahoma"/>
              </w:rPr>
            </w:pPr>
            <w:r>
              <w:rPr>
                <w:rFonts w:ascii="Trebuchet MS" w:hAnsi="Trebuchet MS" w:cs="Tahoma"/>
              </w:rPr>
              <w:t>1.</w:t>
            </w:r>
            <w:r w:rsidR="001577A0">
              <w:rPr>
                <w:rFonts w:ascii="Trebuchet MS" w:hAnsi="Trebuchet MS" w:cs="Tahoma"/>
              </w:rPr>
              <w:t>3B</w:t>
            </w:r>
          </w:p>
        </w:tc>
        <w:tc>
          <w:tcPr>
            <w:tcW w:w="4733" w:type="dxa"/>
            <w:vAlign w:val="center"/>
          </w:tcPr>
          <w:p w:rsidR="00835160" w:rsidRPr="005B23F8" w:rsidRDefault="00835160" w:rsidP="00995840">
            <w:pPr>
              <w:pStyle w:val="Prrafodelista"/>
              <w:ind w:left="0"/>
              <w:jc w:val="center"/>
              <w:rPr>
                <w:rFonts w:ascii="Trebuchet MS" w:hAnsi="Trebuchet MS"/>
                <w:lang w:val="es-MX" w:eastAsia="es-MX"/>
              </w:rPr>
            </w:pPr>
            <w:r w:rsidRPr="005B23F8">
              <w:rPr>
                <w:rFonts w:ascii="Trebuchet MS" w:hAnsi="Trebuchet MS"/>
                <w:lang w:val="es-MX" w:eastAsia="es-MX"/>
              </w:rPr>
              <w:t>Supervisar las condiciones de resguardo de expedientes en instalación alterna.</w:t>
            </w:r>
          </w:p>
        </w:tc>
        <w:tc>
          <w:tcPr>
            <w:tcW w:w="2801" w:type="dxa"/>
            <w:vAlign w:val="center"/>
          </w:tcPr>
          <w:p w:rsidR="00835160" w:rsidRPr="00607956" w:rsidRDefault="00835160" w:rsidP="00995840">
            <w:pPr>
              <w:pStyle w:val="Prrafodelista"/>
              <w:ind w:left="0"/>
              <w:jc w:val="center"/>
              <w:rPr>
                <w:rFonts w:ascii="Trebuchet MS" w:hAnsi="Trebuchet MS" w:cs="Tahoma"/>
              </w:rPr>
            </w:pPr>
            <w:r>
              <w:rPr>
                <w:rFonts w:ascii="Trebuchet MS" w:hAnsi="Trebuchet MS" w:cs="Tahoma"/>
              </w:rPr>
              <w:t>Enero-diciembre</w:t>
            </w:r>
          </w:p>
        </w:tc>
      </w:tr>
      <w:tr w:rsidR="00835160" w:rsidRPr="00607956" w:rsidTr="00995840">
        <w:trPr>
          <w:trHeight w:val="1268"/>
          <w:jc w:val="center"/>
        </w:trPr>
        <w:tc>
          <w:tcPr>
            <w:tcW w:w="4957" w:type="dxa"/>
            <w:vAlign w:val="center"/>
          </w:tcPr>
          <w:p w:rsidR="00835160" w:rsidRPr="00DF52F8" w:rsidRDefault="00835160" w:rsidP="00995840">
            <w:pPr>
              <w:jc w:val="center"/>
              <w:rPr>
                <w:rFonts w:ascii="Trebuchet MS" w:hAnsi="Trebuchet MS"/>
                <w:lang w:val="es-MX" w:eastAsia="es-MX"/>
              </w:rPr>
            </w:pPr>
            <w:r w:rsidRPr="00DF52F8">
              <w:rPr>
                <w:rFonts w:ascii="Trebuchet MS" w:hAnsi="Trebuchet MS"/>
                <w:lang w:val="es-MX" w:eastAsia="es-MX"/>
              </w:rPr>
              <w:t>Art. 12 fracc. IV de la LFA</w:t>
            </w:r>
          </w:p>
          <w:p w:rsidR="00835160" w:rsidRPr="00607956" w:rsidRDefault="00835160" w:rsidP="00995840">
            <w:pPr>
              <w:jc w:val="center"/>
              <w:rPr>
                <w:rFonts w:ascii="Trebuchet MS" w:hAnsi="Trebuchet MS" w:cs="Tahoma"/>
                <w:b/>
              </w:rPr>
            </w:pPr>
            <w:r w:rsidRPr="00DF52F8">
              <w:rPr>
                <w:rFonts w:ascii="Trebuchet MS" w:hAnsi="Trebuchet MS"/>
                <w:lang w:val="es-MX" w:eastAsia="es-MX"/>
              </w:rPr>
              <w:t>Coordinar normativa y operativamente las acciones del archivo de concentración.</w:t>
            </w:r>
          </w:p>
        </w:tc>
        <w:tc>
          <w:tcPr>
            <w:tcW w:w="823" w:type="dxa"/>
            <w:vAlign w:val="center"/>
          </w:tcPr>
          <w:p w:rsidR="00835160" w:rsidRPr="00607956" w:rsidRDefault="00835160" w:rsidP="00995840">
            <w:pPr>
              <w:pStyle w:val="Prrafodelista"/>
              <w:ind w:left="0"/>
              <w:jc w:val="center"/>
              <w:rPr>
                <w:rFonts w:ascii="Trebuchet MS" w:hAnsi="Trebuchet MS" w:cs="Tahoma"/>
              </w:rPr>
            </w:pPr>
            <w:r>
              <w:rPr>
                <w:rFonts w:ascii="Trebuchet MS" w:hAnsi="Trebuchet MS" w:cs="Tahoma"/>
              </w:rPr>
              <w:t>1.</w:t>
            </w:r>
            <w:r w:rsidR="001577A0">
              <w:rPr>
                <w:rFonts w:ascii="Trebuchet MS" w:hAnsi="Trebuchet MS" w:cs="Tahoma"/>
              </w:rPr>
              <w:t>3C</w:t>
            </w:r>
          </w:p>
        </w:tc>
        <w:tc>
          <w:tcPr>
            <w:tcW w:w="4733" w:type="dxa"/>
            <w:vAlign w:val="center"/>
          </w:tcPr>
          <w:p w:rsidR="00835160" w:rsidRPr="005B23F8" w:rsidRDefault="00835160" w:rsidP="00995840">
            <w:pPr>
              <w:pStyle w:val="Prrafodelista"/>
              <w:ind w:left="0"/>
              <w:jc w:val="center"/>
              <w:rPr>
                <w:rFonts w:ascii="Trebuchet MS" w:hAnsi="Trebuchet MS"/>
                <w:lang w:val="es-MX" w:eastAsia="es-MX"/>
              </w:rPr>
            </w:pPr>
            <w:r w:rsidRPr="005B23F8">
              <w:rPr>
                <w:rFonts w:ascii="Trebuchet MS" w:hAnsi="Trebuchet MS"/>
                <w:lang w:val="es-MX" w:eastAsia="es-MX"/>
              </w:rPr>
              <w:t>Atender y dar seguimiento de solicitudes de préstamo en el Archivo de Concentración.</w:t>
            </w:r>
          </w:p>
        </w:tc>
        <w:tc>
          <w:tcPr>
            <w:tcW w:w="2801" w:type="dxa"/>
            <w:vAlign w:val="center"/>
          </w:tcPr>
          <w:p w:rsidR="00835160" w:rsidRPr="00607956" w:rsidRDefault="00835160" w:rsidP="00995840">
            <w:pPr>
              <w:pStyle w:val="Prrafodelista"/>
              <w:ind w:left="0"/>
              <w:jc w:val="center"/>
              <w:rPr>
                <w:rFonts w:ascii="Trebuchet MS" w:hAnsi="Trebuchet MS" w:cs="Tahoma"/>
              </w:rPr>
            </w:pPr>
            <w:r w:rsidRPr="00607956">
              <w:rPr>
                <w:rFonts w:ascii="Trebuchet MS" w:hAnsi="Trebuchet MS" w:cs="Tahoma"/>
              </w:rPr>
              <w:t>Enero</w:t>
            </w:r>
            <w:r>
              <w:rPr>
                <w:rFonts w:ascii="Trebuchet MS" w:hAnsi="Trebuchet MS" w:cs="Tahoma"/>
              </w:rPr>
              <w:t>-</w:t>
            </w:r>
            <w:r w:rsidRPr="00607956">
              <w:rPr>
                <w:rFonts w:ascii="Trebuchet MS" w:hAnsi="Trebuchet MS" w:cs="Tahoma"/>
              </w:rPr>
              <w:t>diciembre</w:t>
            </w:r>
          </w:p>
        </w:tc>
      </w:tr>
      <w:tr w:rsidR="00835160" w:rsidRPr="00607956" w:rsidTr="00995840">
        <w:trPr>
          <w:trHeight w:val="1268"/>
          <w:jc w:val="center"/>
        </w:trPr>
        <w:tc>
          <w:tcPr>
            <w:tcW w:w="4957" w:type="dxa"/>
            <w:vAlign w:val="center"/>
          </w:tcPr>
          <w:p w:rsidR="00835160" w:rsidRPr="00DF52F8" w:rsidRDefault="00835160" w:rsidP="00995840">
            <w:pPr>
              <w:jc w:val="center"/>
              <w:rPr>
                <w:rFonts w:ascii="Trebuchet MS" w:hAnsi="Trebuchet MS"/>
                <w:lang w:val="es-MX" w:eastAsia="es-MX"/>
              </w:rPr>
            </w:pPr>
            <w:r w:rsidRPr="00DF52F8">
              <w:rPr>
                <w:rFonts w:ascii="Trebuchet MS" w:hAnsi="Trebuchet MS"/>
                <w:lang w:val="es-MX" w:eastAsia="es-MX"/>
              </w:rPr>
              <w:t>Art. 12 fracc. VIII</w:t>
            </w:r>
            <w:r w:rsidR="001577A0">
              <w:rPr>
                <w:rFonts w:ascii="Trebuchet MS" w:hAnsi="Trebuchet MS"/>
                <w:lang w:val="es-MX" w:eastAsia="es-MX"/>
              </w:rPr>
              <w:t xml:space="preserve"> y 20</w:t>
            </w:r>
            <w:r w:rsidRPr="00DF52F8">
              <w:rPr>
                <w:rFonts w:ascii="Trebuchet MS" w:hAnsi="Trebuchet MS"/>
                <w:lang w:val="es-MX" w:eastAsia="es-MX"/>
              </w:rPr>
              <w:t xml:space="preserve"> de la LFA</w:t>
            </w:r>
          </w:p>
          <w:p w:rsidR="00835160" w:rsidRPr="00DF52F8" w:rsidRDefault="00835160" w:rsidP="00995840">
            <w:pPr>
              <w:jc w:val="center"/>
              <w:rPr>
                <w:rFonts w:ascii="Trebuchet MS" w:hAnsi="Trebuchet MS"/>
                <w:lang w:val="es-MX" w:eastAsia="es-MX"/>
              </w:rPr>
            </w:pPr>
            <w:r w:rsidRPr="00DF52F8">
              <w:rPr>
                <w:rFonts w:ascii="Trebuchet MS" w:hAnsi="Trebuchet MS"/>
                <w:lang w:val="es-MX" w:eastAsia="es-MX"/>
              </w:rPr>
              <w:t>Automatización de archivos y gestión de documentos electrónicos.</w:t>
            </w:r>
          </w:p>
        </w:tc>
        <w:tc>
          <w:tcPr>
            <w:tcW w:w="823" w:type="dxa"/>
            <w:vAlign w:val="center"/>
          </w:tcPr>
          <w:p w:rsidR="00835160" w:rsidRDefault="00835160" w:rsidP="00995840">
            <w:pPr>
              <w:pStyle w:val="Prrafodelista"/>
              <w:ind w:left="0"/>
              <w:jc w:val="center"/>
              <w:rPr>
                <w:rFonts w:ascii="Trebuchet MS" w:hAnsi="Trebuchet MS" w:cs="Tahoma"/>
              </w:rPr>
            </w:pPr>
            <w:r>
              <w:rPr>
                <w:rFonts w:ascii="Trebuchet MS" w:hAnsi="Trebuchet MS" w:cs="Tahoma"/>
              </w:rPr>
              <w:t>1.</w:t>
            </w:r>
            <w:r w:rsidR="001577A0">
              <w:rPr>
                <w:rFonts w:ascii="Trebuchet MS" w:hAnsi="Trebuchet MS" w:cs="Tahoma"/>
              </w:rPr>
              <w:t>3D</w:t>
            </w:r>
          </w:p>
        </w:tc>
        <w:tc>
          <w:tcPr>
            <w:tcW w:w="4733" w:type="dxa"/>
            <w:vAlign w:val="center"/>
          </w:tcPr>
          <w:p w:rsidR="00835160" w:rsidRPr="005B23F8" w:rsidRDefault="00835160" w:rsidP="00995840">
            <w:pPr>
              <w:pStyle w:val="Prrafodelista"/>
              <w:ind w:left="0"/>
              <w:jc w:val="center"/>
              <w:rPr>
                <w:rFonts w:ascii="Trebuchet MS" w:hAnsi="Trebuchet MS"/>
                <w:lang w:val="es-MX" w:eastAsia="es-MX"/>
              </w:rPr>
            </w:pPr>
            <w:r w:rsidRPr="005B23F8">
              <w:rPr>
                <w:rFonts w:ascii="Trebuchet MS" w:hAnsi="Trebuchet MS"/>
                <w:lang w:val="es-MX" w:eastAsia="es-MX"/>
              </w:rPr>
              <w:t>Soporte Técnico GD-Mx</w:t>
            </w:r>
          </w:p>
        </w:tc>
        <w:tc>
          <w:tcPr>
            <w:tcW w:w="2801" w:type="dxa"/>
            <w:vAlign w:val="center"/>
          </w:tcPr>
          <w:p w:rsidR="00835160" w:rsidRPr="00607956" w:rsidRDefault="001577A0" w:rsidP="00995840">
            <w:pPr>
              <w:pStyle w:val="Prrafodelista"/>
              <w:ind w:left="0"/>
              <w:jc w:val="center"/>
              <w:rPr>
                <w:rFonts w:ascii="Trebuchet MS" w:hAnsi="Trebuchet MS" w:cs="Tahoma"/>
              </w:rPr>
            </w:pPr>
            <w:r>
              <w:rPr>
                <w:rFonts w:ascii="Trebuchet MS" w:hAnsi="Trebuchet MS" w:cs="Tahoma"/>
              </w:rPr>
              <w:t>Enero</w:t>
            </w:r>
            <w:r w:rsidR="00835160">
              <w:rPr>
                <w:rFonts w:ascii="Trebuchet MS" w:hAnsi="Trebuchet MS" w:cs="Tahoma"/>
              </w:rPr>
              <w:t>-diciembre</w:t>
            </w:r>
          </w:p>
        </w:tc>
      </w:tr>
      <w:tr w:rsidR="00835160" w:rsidRPr="00607956" w:rsidTr="00995840">
        <w:trPr>
          <w:trHeight w:val="1274"/>
          <w:jc w:val="center"/>
        </w:trPr>
        <w:tc>
          <w:tcPr>
            <w:tcW w:w="4957" w:type="dxa"/>
            <w:vAlign w:val="center"/>
          </w:tcPr>
          <w:p w:rsidR="00835160" w:rsidRPr="00DF52F8" w:rsidRDefault="00835160" w:rsidP="00995840">
            <w:pPr>
              <w:jc w:val="center"/>
              <w:rPr>
                <w:rFonts w:ascii="Trebuchet MS" w:hAnsi="Trebuchet MS"/>
                <w:lang w:val="es-MX" w:eastAsia="es-MX"/>
              </w:rPr>
            </w:pPr>
            <w:r>
              <w:rPr>
                <w:rFonts w:ascii="Trebuchet MS" w:hAnsi="Trebuchet MS"/>
                <w:lang w:val="es-MX" w:eastAsia="es-MX"/>
              </w:rPr>
              <w:t>Art. 12 fracc. VII de la LFA</w:t>
            </w:r>
          </w:p>
        </w:tc>
        <w:tc>
          <w:tcPr>
            <w:tcW w:w="823" w:type="dxa"/>
            <w:vAlign w:val="center"/>
          </w:tcPr>
          <w:p w:rsidR="00835160" w:rsidRDefault="00835160" w:rsidP="00995840">
            <w:pPr>
              <w:pStyle w:val="Prrafodelista"/>
              <w:ind w:left="0"/>
              <w:jc w:val="center"/>
              <w:rPr>
                <w:rFonts w:ascii="Trebuchet MS" w:hAnsi="Trebuchet MS" w:cs="Tahoma"/>
              </w:rPr>
            </w:pPr>
            <w:r>
              <w:rPr>
                <w:rFonts w:ascii="Trebuchet MS" w:hAnsi="Trebuchet MS" w:cs="Tahoma"/>
              </w:rPr>
              <w:t>1.3</w:t>
            </w:r>
            <w:r w:rsidR="001577A0">
              <w:rPr>
                <w:rFonts w:ascii="Trebuchet MS" w:hAnsi="Trebuchet MS" w:cs="Tahoma"/>
              </w:rPr>
              <w:t>E</w:t>
            </w:r>
          </w:p>
        </w:tc>
        <w:tc>
          <w:tcPr>
            <w:tcW w:w="4733" w:type="dxa"/>
            <w:vAlign w:val="center"/>
          </w:tcPr>
          <w:p w:rsidR="00835160" w:rsidRPr="005B23F8" w:rsidRDefault="00835160" w:rsidP="00995840">
            <w:pPr>
              <w:jc w:val="center"/>
              <w:rPr>
                <w:rFonts w:ascii="Trebuchet MS" w:hAnsi="Trebuchet MS"/>
                <w:lang w:val="es-MX" w:eastAsia="es-MX"/>
              </w:rPr>
            </w:pPr>
            <w:r w:rsidRPr="005B23F8">
              <w:rPr>
                <w:rFonts w:ascii="Trebuchet MS" w:hAnsi="Trebuchet MS"/>
                <w:lang w:val="es-MX" w:eastAsia="es-MX"/>
              </w:rPr>
              <w:t>Preparar los expedientes que de acuerdo al calendario de caducidades documentales del archivo de concentración son susceptibles de baja</w:t>
            </w:r>
          </w:p>
        </w:tc>
        <w:tc>
          <w:tcPr>
            <w:tcW w:w="2801" w:type="dxa"/>
            <w:vAlign w:val="center"/>
          </w:tcPr>
          <w:p w:rsidR="00835160" w:rsidRDefault="00835160" w:rsidP="00995840">
            <w:pPr>
              <w:pStyle w:val="Prrafodelista"/>
              <w:ind w:left="0"/>
              <w:jc w:val="center"/>
              <w:rPr>
                <w:rFonts w:ascii="Trebuchet MS" w:hAnsi="Trebuchet MS" w:cs="Tahoma"/>
              </w:rPr>
            </w:pPr>
            <w:r>
              <w:rPr>
                <w:rFonts w:ascii="Trebuchet MS" w:hAnsi="Trebuchet MS" w:cs="Tahoma"/>
              </w:rPr>
              <w:t>Febrero-diciembre</w:t>
            </w:r>
          </w:p>
        </w:tc>
      </w:tr>
      <w:tr w:rsidR="00835160" w:rsidRPr="00607956" w:rsidTr="00995840">
        <w:trPr>
          <w:trHeight w:val="1274"/>
          <w:jc w:val="center"/>
        </w:trPr>
        <w:tc>
          <w:tcPr>
            <w:tcW w:w="4957" w:type="dxa"/>
            <w:vAlign w:val="center"/>
          </w:tcPr>
          <w:p w:rsidR="00835160" w:rsidRPr="00DF52F8" w:rsidRDefault="00835160" w:rsidP="00995840">
            <w:pPr>
              <w:jc w:val="center"/>
              <w:rPr>
                <w:rFonts w:ascii="Trebuchet MS" w:hAnsi="Trebuchet MS"/>
                <w:lang w:val="es-MX" w:eastAsia="es-MX"/>
              </w:rPr>
            </w:pPr>
            <w:r>
              <w:rPr>
                <w:rFonts w:ascii="Trebuchet MS" w:hAnsi="Trebuchet MS"/>
                <w:lang w:val="es-MX" w:eastAsia="es-MX"/>
              </w:rPr>
              <w:t>Art. 12 fracc. VII de la LFA</w:t>
            </w:r>
          </w:p>
        </w:tc>
        <w:tc>
          <w:tcPr>
            <w:tcW w:w="823" w:type="dxa"/>
            <w:vAlign w:val="center"/>
          </w:tcPr>
          <w:p w:rsidR="00835160" w:rsidRDefault="00835160" w:rsidP="00995840">
            <w:pPr>
              <w:pStyle w:val="Prrafodelista"/>
              <w:ind w:left="0"/>
              <w:jc w:val="center"/>
              <w:rPr>
                <w:rFonts w:ascii="Trebuchet MS" w:hAnsi="Trebuchet MS" w:cs="Tahoma"/>
              </w:rPr>
            </w:pPr>
            <w:r>
              <w:rPr>
                <w:rFonts w:ascii="Trebuchet MS" w:hAnsi="Trebuchet MS" w:cs="Tahoma"/>
              </w:rPr>
              <w:t>1.3</w:t>
            </w:r>
            <w:r w:rsidR="001577A0">
              <w:rPr>
                <w:rFonts w:ascii="Trebuchet MS" w:hAnsi="Trebuchet MS" w:cs="Tahoma"/>
              </w:rPr>
              <w:t>F</w:t>
            </w:r>
          </w:p>
        </w:tc>
        <w:tc>
          <w:tcPr>
            <w:tcW w:w="4733" w:type="dxa"/>
            <w:vAlign w:val="center"/>
          </w:tcPr>
          <w:p w:rsidR="00835160" w:rsidRPr="005B23F8" w:rsidRDefault="00835160" w:rsidP="00995840">
            <w:pPr>
              <w:jc w:val="center"/>
              <w:rPr>
                <w:rFonts w:ascii="Trebuchet MS" w:hAnsi="Trebuchet MS"/>
                <w:lang w:val="es-MX" w:eastAsia="es-MX"/>
              </w:rPr>
            </w:pPr>
            <w:r w:rsidRPr="005B23F8">
              <w:rPr>
                <w:rFonts w:ascii="Trebuchet MS" w:hAnsi="Trebuchet MS"/>
                <w:lang w:val="es-MX" w:eastAsia="es-MX"/>
              </w:rPr>
              <w:t>Preparar los expedientes que de acuerdo al calendario de caducidades documentales del archivo de concentración son susceptibles de baja</w:t>
            </w:r>
          </w:p>
        </w:tc>
        <w:tc>
          <w:tcPr>
            <w:tcW w:w="2801" w:type="dxa"/>
            <w:vAlign w:val="center"/>
          </w:tcPr>
          <w:p w:rsidR="00835160" w:rsidRDefault="00835160" w:rsidP="00995840">
            <w:pPr>
              <w:pStyle w:val="Prrafodelista"/>
              <w:ind w:left="0"/>
              <w:jc w:val="center"/>
              <w:rPr>
                <w:rFonts w:ascii="Trebuchet MS" w:hAnsi="Trebuchet MS" w:cs="Tahoma"/>
              </w:rPr>
            </w:pPr>
            <w:r>
              <w:rPr>
                <w:rFonts w:ascii="Trebuchet MS" w:hAnsi="Trebuchet MS" w:cs="Tahoma"/>
              </w:rPr>
              <w:t>Febrero-diciembre</w:t>
            </w:r>
          </w:p>
        </w:tc>
      </w:tr>
    </w:tbl>
    <w:p w:rsidR="000E72A1" w:rsidRDefault="000E72A1"/>
    <w:p w:rsidR="000E72A1" w:rsidRDefault="000E72A1"/>
    <w:tbl>
      <w:tblPr>
        <w:tblStyle w:val="Tablaconcuadrcula"/>
        <w:tblW w:w="0" w:type="auto"/>
        <w:jc w:val="center"/>
        <w:tblLook w:val="04A0" w:firstRow="1" w:lastRow="0" w:firstColumn="1" w:lastColumn="0" w:noHBand="0" w:noVBand="1"/>
      </w:tblPr>
      <w:tblGrid>
        <w:gridCol w:w="4957"/>
        <w:gridCol w:w="823"/>
        <w:gridCol w:w="4733"/>
        <w:gridCol w:w="2801"/>
      </w:tblGrid>
      <w:tr w:rsidR="000E72A1" w:rsidRPr="00607956" w:rsidTr="00995840">
        <w:trPr>
          <w:trHeight w:val="427"/>
          <w:jc w:val="center"/>
        </w:trPr>
        <w:tc>
          <w:tcPr>
            <w:tcW w:w="13314" w:type="dxa"/>
            <w:gridSpan w:val="4"/>
            <w:shd w:val="clear" w:color="auto" w:fill="DED7E7" w:themeFill="accent4" w:themeFillTint="33"/>
            <w:vAlign w:val="center"/>
          </w:tcPr>
          <w:p w:rsidR="000E72A1" w:rsidRPr="00AE0BA0" w:rsidRDefault="000E72A1" w:rsidP="00995840">
            <w:pPr>
              <w:jc w:val="center"/>
              <w:rPr>
                <w:rFonts w:ascii="Trebuchet MS" w:hAnsi="Trebuchet MS" w:cs="Tahoma"/>
                <w:b/>
              </w:rPr>
            </w:pPr>
            <w:r>
              <w:rPr>
                <w:rFonts w:ascii="Trebuchet MS" w:hAnsi="Trebuchet MS" w:cs="Tahoma"/>
                <w:b/>
              </w:rPr>
              <w:t xml:space="preserve">Proyecto 1.3 </w:t>
            </w:r>
            <w:r w:rsidRPr="00AE0BA0">
              <w:rPr>
                <w:rFonts w:ascii="Trebuchet MS" w:hAnsi="Trebuchet MS" w:cs="Tahoma"/>
                <w:b/>
              </w:rPr>
              <w:t>Operación</w:t>
            </w:r>
          </w:p>
        </w:tc>
      </w:tr>
      <w:tr w:rsidR="000E72A1" w:rsidRPr="00216C03" w:rsidTr="00995840">
        <w:trPr>
          <w:trHeight w:val="256"/>
          <w:jc w:val="center"/>
        </w:trPr>
        <w:tc>
          <w:tcPr>
            <w:tcW w:w="4957" w:type="dxa"/>
            <w:shd w:val="clear" w:color="auto" w:fill="8970A9" w:themeFill="accent1" w:themeFillTint="99"/>
            <w:vAlign w:val="center"/>
          </w:tcPr>
          <w:p w:rsidR="000E72A1" w:rsidRPr="00216C03" w:rsidRDefault="000E72A1"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0E72A1" w:rsidRPr="00216C03" w:rsidRDefault="000E72A1"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0E72A1" w:rsidRPr="00216C03" w:rsidRDefault="000E72A1"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835160" w:rsidRPr="00607956" w:rsidTr="00995840">
        <w:trPr>
          <w:trHeight w:val="1274"/>
          <w:jc w:val="center"/>
        </w:trPr>
        <w:tc>
          <w:tcPr>
            <w:tcW w:w="4957" w:type="dxa"/>
            <w:vAlign w:val="center"/>
          </w:tcPr>
          <w:p w:rsidR="00835160" w:rsidRPr="00DF52F8" w:rsidRDefault="00835160" w:rsidP="00995840">
            <w:pPr>
              <w:jc w:val="center"/>
              <w:rPr>
                <w:rFonts w:ascii="Trebuchet MS" w:hAnsi="Trebuchet MS"/>
                <w:lang w:val="es-MX" w:eastAsia="es-MX"/>
              </w:rPr>
            </w:pPr>
            <w:r w:rsidRPr="00DF52F8">
              <w:rPr>
                <w:rFonts w:ascii="Trebuchet MS" w:hAnsi="Trebuchet MS"/>
                <w:lang w:val="es-MX" w:eastAsia="es-MX"/>
              </w:rPr>
              <w:t>Art. 12 fracc. IV de la LFA</w:t>
            </w:r>
          </w:p>
          <w:p w:rsidR="00835160" w:rsidRPr="003E758E" w:rsidRDefault="00835160" w:rsidP="00995840">
            <w:pPr>
              <w:pStyle w:val="Prrafodelista"/>
              <w:ind w:left="0"/>
              <w:jc w:val="center"/>
              <w:rPr>
                <w:rFonts w:ascii="Trebuchet MS" w:hAnsi="Trebuchet MS"/>
                <w:lang w:val="es-MX" w:eastAsia="es-MX"/>
              </w:rPr>
            </w:pPr>
            <w:r w:rsidRPr="00DF52F8">
              <w:rPr>
                <w:rFonts w:ascii="Trebuchet MS" w:hAnsi="Trebuchet MS"/>
                <w:lang w:val="es-MX" w:eastAsia="es-MX"/>
              </w:rPr>
              <w:t>Coordinar normativa y oper</w:t>
            </w:r>
            <w:r>
              <w:rPr>
                <w:rFonts w:ascii="Trebuchet MS" w:hAnsi="Trebuchet MS"/>
                <w:lang w:val="es-MX" w:eastAsia="es-MX"/>
              </w:rPr>
              <w:t>ativamente las acciones de los Archivos de C</w:t>
            </w:r>
            <w:r w:rsidRPr="00DF52F8">
              <w:rPr>
                <w:rFonts w:ascii="Trebuchet MS" w:hAnsi="Trebuchet MS"/>
                <w:lang w:val="es-MX" w:eastAsia="es-MX"/>
              </w:rPr>
              <w:t>oncentración.</w:t>
            </w:r>
          </w:p>
        </w:tc>
        <w:tc>
          <w:tcPr>
            <w:tcW w:w="823" w:type="dxa"/>
            <w:vAlign w:val="center"/>
          </w:tcPr>
          <w:p w:rsidR="00835160" w:rsidRPr="00607956" w:rsidRDefault="00835160" w:rsidP="00995840">
            <w:pPr>
              <w:pStyle w:val="Prrafodelista"/>
              <w:ind w:left="0"/>
              <w:jc w:val="center"/>
              <w:rPr>
                <w:rFonts w:ascii="Trebuchet MS" w:hAnsi="Trebuchet MS" w:cs="Tahoma"/>
              </w:rPr>
            </w:pPr>
            <w:r>
              <w:rPr>
                <w:rFonts w:ascii="Trebuchet MS" w:hAnsi="Trebuchet MS" w:cs="Tahoma"/>
              </w:rPr>
              <w:t>1.3</w:t>
            </w:r>
            <w:r w:rsidR="001577A0">
              <w:rPr>
                <w:rFonts w:ascii="Trebuchet MS" w:hAnsi="Trebuchet MS" w:cs="Tahoma"/>
              </w:rPr>
              <w:t>G</w:t>
            </w:r>
          </w:p>
        </w:tc>
        <w:tc>
          <w:tcPr>
            <w:tcW w:w="4733" w:type="dxa"/>
            <w:vAlign w:val="center"/>
          </w:tcPr>
          <w:p w:rsidR="00835160" w:rsidRPr="005B23F8" w:rsidRDefault="00835160" w:rsidP="00995840">
            <w:pPr>
              <w:jc w:val="center"/>
              <w:rPr>
                <w:rFonts w:ascii="Trebuchet MS" w:hAnsi="Trebuchet MS"/>
                <w:lang w:val="es-MX" w:eastAsia="es-MX"/>
              </w:rPr>
            </w:pPr>
            <w:r w:rsidRPr="005B23F8">
              <w:rPr>
                <w:rFonts w:ascii="Trebuchet MS" w:hAnsi="Trebuchet MS"/>
                <w:lang w:eastAsia="es-MX"/>
              </w:rPr>
              <w:t>Organizar y conservar los expedientes transferidos al Archivo de Concentración.</w:t>
            </w:r>
          </w:p>
        </w:tc>
        <w:tc>
          <w:tcPr>
            <w:tcW w:w="2801" w:type="dxa"/>
            <w:vAlign w:val="center"/>
          </w:tcPr>
          <w:p w:rsidR="00835160" w:rsidRPr="00387E06" w:rsidRDefault="00835160" w:rsidP="00995840">
            <w:pPr>
              <w:pStyle w:val="Prrafodelista"/>
              <w:ind w:left="0"/>
              <w:jc w:val="center"/>
              <w:rPr>
                <w:rFonts w:ascii="Trebuchet MS" w:hAnsi="Trebuchet MS" w:cs="Tahoma"/>
              </w:rPr>
            </w:pPr>
            <w:r>
              <w:rPr>
                <w:rFonts w:ascii="Trebuchet MS" w:hAnsi="Trebuchet MS" w:cs="Tahoma"/>
              </w:rPr>
              <w:t>Febrero-diciembre</w:t>
            </w:r>
          </w:p>
        </w:tc>
      </w:tr>
      <w:tr w:rsidR="00835160" w:rsidRPr="00607956" w:rsidTr="00995840">
        <w:trPr>
          <w:trHeight w:val="1384"/>
          <w:jc w:val="center"/>
        </w:trPr>
        <w:tc>
          <w:tcPr>
            <w:tcW w:w="4957" w:type="dxa"/>
            <w:vAlign w:val="center"/>
          </w:tcPr>
          <w:p w:rsidR="00835160" w:rsidRPr="00DF52F8" w:rsidRDefault="00835160" w:rsidP="00995840">
            <w:pPr>
              <w:jc w:val="center"/>
              <w:rPr>
                <w:rFonts w:ascii="Trebuchet MS" w:hAnsi="Trebuchet MS"/>
                <w:lang w:val="es-MX" w:eastAsia="es-MX"/>
              </w:rPr>
            </w:pPr>
            <w:r w:rsidRPr="00DF52F8">
              <w:rPr>
                <w:rFonts w:ascii="Trebuchet MS" w:hAnsi="Trebuchet MS"/>
                <w:lang w:val="es-MX" w:eastAsia="es-MX"/>
              </w:rPr>
              <w:t>Art. 12 fracc. IV de la LFA</w:t>
            </w:r>
          </w:p>
          <w:p w:rsidR="00835160" w:rsidRPr="00607956" w:rsidRDefault="00835160" w:rsidP="00995840">
            <w:pPr>
              <w:pStyle w:val="Prrafodelista"/>
              <w:ind w:left="0"/>
              <w:jc w:val="center"/>
              <w:rPr>
                <w:rFonts w:ascii="Trebuchet MS" w:hAnsi="Trebuchet MS" w:cs="Tahoma"/>
                <w:b/>
              </w:rPr>
            </w:pPr>
            <w:r w:rsidRPr="00DF52F8">
              <w:rPr>
                <w:rFonts w:ascii="Trebuchet MS" w:hAnsi="Trebuchet MS"/>
                <w:lang w:val="es-MX" w:eastAsia="es-MX"/>
              </w:rPr>
              <w:t>Coordinar normativa y operativamente las acciones del archivo de concentración.</w:t>
            </w:r>
          </w:p>
        </w:tc>
        <w:tc>
          <w:tcPr>
            <w:tcW w:w="823" w:type="dxa"/>
            <w:vAlign w:val="center"/>
          </w:tcPr>
          <w:p w:rsidR="00835160" w:rsidRPr="00607956" w:rsidRDefault="00835160" w:rsidP="00995840">
            <w:pPr>
              <w:pStyle w:val="Prrafodelista"/>
              <w:ind w:left="0"/>
              <w:jc w:val="center"/>
              <w:rPr>
                <w:rFonts w:ascii="Trebuchet MS" w:hAnsi="Trebuchet MS" w:cs="Tahoma"/>
              </w:rPr>
            </w:pPr>
            <w:r>
              <w:rPr>
                <w:rFonts w:ascii="Trebuchet MS" w:hAnsi="Trebuchet MS" w:cs="Tahoma"/>
              </w:rPr>
              <w:t>1.</w:t>
            </w:r>
            <w:r w:rsidR="001577A0">
              <w:rPr>
                <w:rFonts w:ascii="Trebuchet MS" w:hAnsi="Trebuchet MS" w:cs="Tahoma"/>
              </w:rPr>
              <w:t>3H</w:t>
            </w:r>
          </w:p>
        </w:tc>
        <w:tc>
          <w:tcPr>
            <w:tcW w:w="4733" w:type="dxa"/>
            <w:vAlign w:val="center"/>
          </w:tcPr>
          <w:p w:rsidR="00835160" w:rsidRPr="005B23F8" w:rsidRDefault="00835160" w:rsidP="00995840">
            <w:pPr>
              <w:pStyle w:val="Prrafodelista"/>
              <w:ind w:left="0"/>
              <w:jc w:val="center"/>
              <w:rPr>
                <w:rFonts w:ascii="Trebuchet MS" w:hAnsi="Trebuchet MS"/>
                <w:lang w:val="es-MX" w:eastAsia="es-MX"/>
              </w:rPr>
            </w:pPr>
            <w:r w:rsidRPr="005B23F8">
              <w:rPr>
                <w:rFonts w:ascii="Trebuchet MS" w:hAnsi="Trebuchet MS"/>
                <w:lang w:val="es-MX" w:eastAsia="es-MX"/>
              </w:rPr>
              <w:t xml:space="preserve">Efectuar la descripción documental de los expedientes transferidos al Archivo de Concentración previo a la implementación del Sistema D-Mx. </w:t>
            </w:r>
          </w:p>
        </w:tc>
        <w:tc>
          <w:tcPr>
            <w:tcW w:w="2801" w:type="dxa"/>
            <w:vAlign w:val="center"/>
          </w:tcPr>
          <w:p w:rsidR="00835160" w:rsidRPr="00387E06" w:rsidRDefault="00835160" w:rsidP="00995840">
            <w:pPr>
              <w:pStyle w:val="Prrafodelista"/>
              <w:ind w:left="0"/>
              <w:jc w:val="center"/>
              <w:rPr>
                <w:rFonts w:ascii="Trebuchet MS" w:hAnsi="Trebuchet MS" w:cs="Tahoma"/>
              </w:rPr>
            </w:pPr>
            <w:r>
              <w:rPr>
                <w:rFonts w:ascii="Trebuchet MS" w:hAnsi="Trebuchet MS" w:cs="Tahoma"/>
              </w:rPr>
              <w:t>Febrero-diciembre</w:t>
            </w:r>
          </w:p>
        </w:tc>
      </w:tr>
      <w:tr w:rsidR="000E72A1" w:rsidRPr="00607956" w:rsidTr="00995840">
        <w:tblPrEx>
          <w:jc w:val="left"/>
        </w:tblPrEx>
        <w:trPr>
          <w:trHeight w:val="1122"/>
        </w:trPr>
        <w:tc>
          <w:tcPr>
            <w:tcW w:w="4957" w:type="dxa"/>
          </w:tcPr>
          <w:p w:rsidR="000E72A1" w:rsidRPr="00DF52F8" w:rsidRDefault="000E72A1" w:rsidP="00995840">
            <w:pPr>
              <w:jc w:val="center"/>
              <w:rPr>
                <w:rFonts w:ascii="Trebuchet MS" w:hAnsi="Trebuchet MS"/>
                <w:lang w:val="es-MX" w:eastAsia="es-MX"/>
              </w:rPr>
            </w:pPr>
            <w:r w:rsidRPr="00DF52F8">
              <w:rPr>
                <w:rFonts w:ascii="Trebuchet MS" w:hAnsi="Trebuchet MS"/>
                <w:lang w:val="es-MX" w:eastAsia="es-MX"/>
              </w:rPr>
              <w:t>Art. 12 fracc. VIII de la LFA</w:t>
            </w:r>
          </w:p>
          <w:p w:rsidR="000E72A1" w:rsidRDefault="000E72A1" w:rsidP="00995840">
            <w:pPr>
              <w:jc w:val="center"/>
              <w:rPr>
                <w:rFonts w:ascii="Trebuchet MS" w:hAnsi="Trebuchet MS"/>
                <w:lang w:val="es-MX" w:eastAsia="es-MX"/>
              </w:rPr>
            </w:pPr>
            <w:r w:rsidRPr="00DF52F8">
              <w:rPr>
                <w:rFonts w:ascii="Trebuchet MS" w:hAnsi="Trebuchet MS"/>
                <w:lang w:val="es-MX" w:eastAsia="es-MX"/>
              </w:rPr>
              <w:t>Automatización de archivos y gestión de documentos electrónicos.</w:t>
            </w:r>
          </w:p>
          <w:p w:rsidR="000E72A1" w:rsidRPr="00DF52F8" w:rsidRDefault="000E72A1" w:rsidP="00995840">
            <w:pPr>
              <w:jc w:val="center"/>
              <w:rPr>
                <w:rFonts w:ascii="Trebuchet MS" w:hAnsi="Trebuchet MS"/>
                <w:lang w:val="es-MX" w:eastAsia="es-MX"/>
              </w:rPr>
            </w:pPr>
          </w:p>
        </w:tc>
        <w:tc>
          <w:tcPr>
            <w:tcW w:w="823" w:type="dxa"/>
          </w:tcPr>
          <w:p w:rsidR="000E72A1" w:rsidRDefault="000E72A1" w:rsidP="00995840">
            <w:pPr>
              <w:pStyle w:val="Prrafodelista"/>
              <w:ind w:left="0"/>
              <w:jc w:val="center"/>
              <w:rPr>
                <w:rFonts w:ascii="Trebuchet MS" w:hAnsi="Trebuchet MS" w:cs="Tahoma"/>
              </w:rPr>
            </w:pPr>
            <w:r>
              <w:rPr>
                <w:rFonts w:ascii="Trebuchet MS" w:hAnsi="Trebuchet MS" w:cs="Tahoma"/>
              </w:rPr>
              <w:t>1.3I</w:t>
            </w:r>
          </w:p>
        </w:tc>
        <w:tc>
          <w:tcPr>
            <w:tcW w:w="4733" w:type="dxa"/>
          </w:tcPr>
          <w:p w:rsidR="000E72A1" w:rsidRPr="005B23F8" w:rsidRDefault="000E72A1" w:rsidP="00995840">
            <w:pPr>
              <w:pStyle w:val="Prrafodelista"/>
              <w:ind w:left="0"/>
              <w:jc w:val="center"/>
              <w:rPr>
                <w:rFonts w:ascii="Trebuchet MS" w:hAnsi="Trebuchet MS"/>
                <w:lang w:val="es-MX" w:eastAsia="es-MX"/>
              </w:rPr>
            </w:pPr>
            <w:r w:rsidRPr="005B23F8">
              <w:rPr>
                <w:rFonts w:ascii="Trebuchet MS" w:hAnsi="Trebuchet MS"/>
                <w:lang w:val="es-MX" w:eastAsia="es-MX"/>
              </w:rPr>
              <w:t>Puesta en operación general del módulo de archivos del Sistema Automatizado de Gestión Documental GD-Mx</w:t>
            </w:r>
          </w:p>
        </w:tc>
        <w:tc>
          <w:tcPr>
            <w:tcW w:w="2801" w:type="dxa"/>
          </w:tcPr>
          <w:p w:rsidR="000E72A1" w:rsidRDefault="000E72A1" w:rsidP="00995840">
            <w:pPr>
              <w:pStyle w:val="Prrafodelista"/>
              <w:ind w:left="0"/>
              <w:jc w:val="center"/>
              <w:rPr>
                <w:rFonts w:ascii="Trebuchet MS" w:hAnsi="Trebuchet MS" w:cs="Tahoma"/>
              </w:rPr>
            </w:pPr>
            <w:r>
              <w:rPr>
                <w:rFonts w:ascii="Trebuchet MS" w:hAnsi="Trebuchet MS" w:cs="Tahoma"/>
              </w:rPr>
              <w:t>Abril-diciembre</w:t>
            </w:r>
          </w:p>
        </w:tc>
      </w:tr>
      <w:tr w:rsidR="000E72A1" w:rsidRPr="00607956" w:rsidTr="00995840">
        <w:tblPrEx>
          <w:jc w:val="left"/>
        </w:tblPrEx>
        <w:trPr>
          <w:trHeight w:val="1122"/>
        </w:trPr>
        <w:tc>
          <w:tcPr>
            <w:tcW w:w="4957" w:type="dxa"/>
          </w:tcPr>
          <w:p w:rsidR="000E72A1" w:rsidRPr="00DF52F8" w:rsidRDefault="000E72A1" w:rsidP="00995840">
            <w:pPr>
              <w:jc w:val="center"/>
              <w:rPr>
                <w:rFonts w:ascii="Trebuchet MS" w:hAnsi="Trebuchet MS"/>
                <w:lang w:val="es-MX" w:eastAsia="es-MX"/>
              </w:rPr>
            </w:pPr>
            <w:r w:rsidRPr="00DF52F8">
              <w:rPr>
                <w:rFonts w:ascii="Trebuchet MS" w:hAnsi="Trebuchet MS"/>
                <w:lang w:val="es-MX" w:eastAsia="es-MX"/>
              </w:rPr>
              <w:t>Art. 12 fracc. VIII de la LFA</w:t>
            </w:r>
          </w:p>
          <w:p w:rsidR="000E72A1" w:rsidRDefault="000E72A1" w:rsidP="00995840">
            <w:pPr>
              <w:jc w:val="center"/>
              <w:rPr>
                <w:rFonts w:ascii="Trebuchet MS" w:hAnsi="Trebuchet MS"/>
                <w:lang w:val="es-MX" w:eastAsia="es-MX"/>
              </w:rPr>
            </w:pPr>
            <w:r w:rsidRPr="00DF52F8">
              <w:rPr>
                <w:rFonts w:ascii="Trebuchet MS" w:hAnsi="Trebuchet MS"/>
                <w:lang w:val="es-MX" w:eastAsia="es-MX"/>
              </w:rPr>
              <w:t>Automatización de archivos y gestión de documentos electrónicos.</w:t>
            </w:r>
          </w:p>
          <w:p w:rsidR="000E72A1" w:rsidRPr="00DF52F8" w:rsidRDefault="000E72A1" w:rsidP="00995840">
            <w:pPr>
              <w:jc w:val="center"/>
              <w:rPr>
                <w:rFonts w:ascii="Trebuchet MS" w:hAnsi="Trebuchet MS"/>
                <w:lang w:val="es-MX" w:eastAsia="es-MX"/>
              </w:rPr>
            </w:pPr>
          </w:p>
        </w:tc>
        <w:tc>
          <w:tcPr>
            <w:tcW w:w="823" w:type="dxa"/>
          </w:tcPr>
          <w:p w:rsidR="000E72A1" w:rsidRDefault="000E72A1" w:rsidP="00995840">
            <w:pPr>
              <w:pStyle w:val="Prrafodelista"/>
              <w:ind w:left="0"/>
              <w:jc w:val="center"/>
              <w:rPr>
                <w:rFonts w:ascii="Trebuchet MS" w:hAnsi="Trebuchet MS" w:cs="Tahoma"/>
              </w:rPr>
            </w:pPr>
            <w:r>
              <w:rPr>
                <w:rFonts w:ascii="Trebuchet MS" w:hAnsi="Trebuchet MS" w:cs="Tahoma"/>
              </w:rPr>
              <w:t>1.3J</w:t>
            </w:r>
          </w:p>
        </w:tc>
        <w:tc>
          <w:tcPr>
            <w:tcW w:w="4733" w:type="dxa"/>
          </w:tcPr>
          <w:p w:rsidR="000E72A1" w:rsidRPr="005B23F8" w:rsidRDefault="000E72A1" w:rsidP="00995840">
            <w:pPr>
              <w:pStyle w:val="Prrafodelista"/>
              <w:ind w:left="0"/>
              <w:jc w:val="center"/>
              <w:rPr>
                <w:rFonts w:ascii="Trebuchet MS" w:hAnsi="Trebuchet MS"/>
                <w:lang w:val="es-MX" w:eastAsia="es-MX"/>
              </w:rPr>
            </w:pPr>
            <w:r w:rsidRPr="005B23F8">
              <w:rPr>
                <w:rFonts w:ascii="Trebuchet MS" w:hAnsi="Trebuchet MS"/>
                <w:lang w:val="es-MX" w:eastAsia="es-MX"/>
              </w:rPr>
              <w:t>Puesta en operación general del módulo de procesos del Sistema Automatizado de Gestión Documental GD-Mx</w:t>
            </w:r>
          </w:p>
        </w:tc>
        <w:tc>
          <w:tcPr>
            <w:tcW w:w="2801" w:type="dxa"/>
          </w:tcPr>
          <w:p w:rsidR="000E72A1" w:rsidRDefault="000E72A1" w:rsidP="00995840">
            <w:pPr>
              <w:pStyle w:val="Prrafodelista"/>
              <w:ind w:left="0"/>
              <w:jc w:val="center"/>
              <w:rPr>
                <w:rFonts w:ascii="Trebuchet MS" w:hAnsi="Trebuchet MS" w:cs="Tahoma"/>
              </w:rPr>
            </w:pPr>
            <w:r>
              <w:rPr>
                <w:rFonts w:ascii="Trebuchet MS" w:hAnsi="Trebuchet MS" w:cs="Tahoma"/>
              </w:rPr>
              <w:t>Abril-diciembre</w:t>
            </w:r>
          </w:p>
        </w:tc>
      </w:tr>
      <w:tr w:rsidR="00216C03" w:rsidRPr="00607956" w:rsidTr="00750F7C">
        <w:trPr>
          <w:trHeight w:val="1268"/>
          <w:jc w:val="center"/>
        </w:trPr>
        <w:tc>
          <w:tcPr>
            <w:tcW w:w="4957"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Art. 13 de la LFA</w:t>
            </w:r>
          </w:p>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Designación de Responsables de Archivos de Trámite.</w:t>
            </w:r>
          </w:p>
        </w:tc>
        <w:tc>
          <w:tcPr>
            <w:tcW w:w="823" w:type="dxa"/>
            <w:vAlign w:val="center"/>
          </w:tcPr>
          <w:p w:rsidR="00216C03" w:rsidRDefault="00216C03" w:rsidP="00995840">
            <w:pPr>
              <w:pStyle w:val="Prrafodelista"/>
              <w:ind w:left="0"/>
              <w:jc w:val="center"/>
              <w:rPr>
                <w:rFonts w:ascii="Trebuchet MS" w:hAnsi="Trebuchet MS" w:cs="Tahoma"/>
              </w:rPr>
            </w:pPr>
            <w:r>
              <w:rPr>
                <w:rFonts w:ascii="Trebuchet MS" w:hAnsi="Trebuchet MS" w:cs="Tahoma"/>
              </w:rPr>
              <w:t>1.</w:t>
            </w:r>
            <w:r w:rsidR="00750F7C">
              <w:rPr>
                <w:rFonts w:ascii="Trebuchet MS" w:hAnsi="Trebuchet MS" w:cs="Tahoma"/>
              </w:rPr>
              <w:t>3</w:t>
            </w:r>
            <w:r w:rsidR="000E72A1">
              <w:rPr>
                <w:rFonts w:ascii="Trebuchet MS" w:hAnsi="Trebuchet MS" w:cs="Tahoma"/>
              </w:rPr>
              <w:t>K</w:t>
            </w:r>
          </w:p>
        </w:tc>
        <w:tc>
          <w:tcPr>
            <w:tcW w:w="4733" w:type="dxa"/>
            <w:vAlign w:val="center"/>
          </w:tcPr>
          <w:p w:rsidR="00216C03" w:rsidRPr="005B23F8" w:rsidRDefault="00216C03" w:rsidP="00995840">
            <w:pPr>
              <w:pStyle w:val="Prrafodelista"/>
              <w:ind w:left="0"/>
              <w:jc w:val="center"/>
              <w:rPr>
                <w:rFonts w:ascii="Trebuchet MS" w:hAnsi="Trebuchet MS"/>
                <w:lang w:val="es-MX" w:eastAsia="es-MX"/>
              </w:rPr>
            </w:pPr>
            <w:r w:rsidRPr="005B23F8">
              <w:rPr>
                <w:rFonts w:ascii="Trebuchet MS" w:hAnsi="Trebuchet MS"/>
                <w:lang w:val="es-MX" w:eastAsia="es-MX"/>
              </w:rPr>
              <w:t>Actualizar la designación de los responsables de los Archivos de Trámite del INAI, del Responsable del Archivo de Concentración y del Responsable del Área Coordinadora de Archivos.</w:t>
            </w:r>
          </w:p>
        </w:tc>
        <w:tc>
          <w:tcPr>
            <w:tcW w:w="2801" w:type="dxa"/>
            <w:vAlign w:val="center"/>
          </w:tcPr>
          <w:p w:rsidR="00216C03" w:rsidRPr="00607956" w:rsidRDefault="00750F7C" w:rsidP="00995840">
            <w:pPr>
              <w:pStyle w:val="Prrafodelista"/>
              <w:ind w:left="0"/>
              <w:jc w:val="center"/>
              <w:rPr>
                <w:rFonts w:ascii="Trebuchet MS" w:hAnsi="Trebuchet MS" w:cs="Tahoma"/>
              </w:rPr>
            </w:pPr>
            <w:r>
              <w:rPr>
                <w:rFonts w:ascii="Trebuchet MS" w:hAnsi="Trebuchet MS" w:cs="Tahoma"/>
              </w:rPr>
              <w:t>Abril</w:t>
            </w:r>
          </w:p>
        </w:tc>
      </w:tr>
    </w:tbl>
    <w:p w:rsidR="000E72A1" w:rsidRDefault="000E72A1" w:rsidP="000E72A1"/>
    <w:tbl>
      <w:tblPr>
        <w:tblStyle w:val="Tablaconcuadrcula"/>
        <w:tblW w:w="0" w:type="auto"/>
        <w:jc w:val="center"/>
        <w:tblLook w:val="04A0" w:firstRow="1" w:lastRow="0" w:firstColumn="1" w:lastColumn="0" w:noHBand="0" w:noVBand="1"/>
      </w:tblPr>
      <w:tblGrid>
        <w:gridCol w:w="4957"/>
        <w:gridCol w:w="823"/>
        <w:gridCol w:w="4733"/>
        <w:gridCol w:w="2801"/>
      </w:tblGrid>
      <w:tr w:rsidR="000E72A1" w:rsidRPr="00607956" w:rsidTr="00995840">
        <w:trPr>
          <w:trHeight w:val="427"/>
          <w:jc w:val="center"/>
        </w:trPr>
        <w:tc>
          <w:tcPr>
            <w:tcW w:w="13314" w:type="dxa"/>
            <w:gridSpan w:val="4"/>
            <w:shd w:val="clear" w:color="auto" w:fill="DED7E7" w:themeFill="accent4" w:themeFillTint="33"/>
            <w:vAlign w:val="center"/>
          </w:tcPr>
          <w:p w:rsidR="000E72A1" w:rsidRPr="00AE0BA0" w:rsidRDefault="000E72A1" w:rsidP="00995840">
            <w:pPr>
              <w:jc w:val="center"/>
              <w:rPr>
                <w:rFonts w:ascii="Trebuchet MS" w:hAnsi="Trebuchet MS" w:cs="Tahoma"/>
                <w:b/>
              </w:rPr>
            </w:pPr>
            <w:r>
              <w:rPr>
                <w:rFonts w:ascii="Trebuchet MS" w:hAnsi="Trebuchet MS" w:cs="Tahoma"/>
                <w:b/>
              </w:rPr>
              <w:lastRenderedPageBreak/>
              <w:t xml:space="preserve">Proyecto 1.3 </w:t>
            </w:r>
            <w:r w:rsidRPr="00AE0BA0">
              <w:rPr>
                <w:rFonts w:ascii="Trebuchet MS" w:hAnsi="Trebuchet MS" w:cs="Tahoma"/>
                <w:b/>
              </w:rPr>
              <w:t>Operación</w:t>
            </w:r>
          </w:p>
        </w:tc>
      </w:tr>
      <w:tr w:rsidR="000E72A1" w:rsidRPr="00216C03" w:rsidTr="00995840">
        <w:trPr>
          <w:trHeight w:val="256"/>
          <w:jc w:val="center"/>
        </w:trPr>
        <w:tc>
          <w:tcPr>
            <w:tcW w:w="4957" w:type="dxa"/>
            <w:shd w:val="clear" w:color="auto" w:fill="8970A9" w:themeFill="accent1" w:themeFillTint="99"/>
            <w:vAlign w:val="center"/>
          </w:tcPr>
          <w:p w:rsidR="000E72A1" w:rsidRPr="00216C03" w:rsidRDefault="000E72A1"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0E72A1" w:rsidRPr="00216C03" w:rsidRDefault="000E72A1"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0E72A1" w:rsidRPr="00216C03" w:rsidRDefault="000E72A1"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216C03" w:rsidRPr="00607956" w:rsidTr="00750F7C">
        <w:trPr>
          <w:trHeight w:val="1256"/>
          <w:jc w:val="center"/>
        </w:trPr>
        <w:tc>
          <w:tcPr>
            <w:tcW w:w="4957"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Art.12 fracc. IV de la LFA</w:t>
            </w:r>
          </w:p>
          <w:p w:rsidR="00216C03" w:rsidRPr="003E758E" w:rsidRDefault="00216C03" w:rsidP="00995840">
            <w:pPr>
              <w:pStyle w:val="Prrafodelista"/>
              <w:ind w:left="0"/>
              <w:jc w:val="center"/>
              <w:rPr>
                <w:rFonts w:ascii="Trebuchet MS" w:hAnsi="Trebuchet MS"/>
                <w:lang w:val="es-MX" w:eastAsia="es-MX"/>
              </w:rPr>
            </w:pPr>
            <w:r w:rsidRPr="00DF52F8">
              <w:rPr>
                <w:rFonts w:ascii="Trebuchet MS" w:hAnsi="Trebuchet MS"/>
                <w:lang w:val="es-MX" w:eastAsia="es-MX"/>
              </w:rPr>
              <w:t>Coordinar normativa y operativamente las acciones de los archivos de concentración.</w:t>
            </w: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w:t>
            </w:r>
            <w:r w:rsidR="00750F7C">
              <w:rPr>
                <w:rFonts w:ascii="Trebuchet MS" w:hAnsi="Trebuchet MS" w:cs="Tahoma"/>
              </w:rPr>
              <w:t>3</w:t>
            </w:r>
            <w:r w:rsidR="000E72A1">
              <w:rPr>
                <w:rFonts w:ascii="Trebuchet MS" w:hAnsi="Trebuchet MS" w:cs="Tahoma"/>
              </w:rPr>
              <w:t>L</w:t>
            </w:r>
          </w:p>
        </w:tc>
        <w:tc>
          <w:tcPr>
            <w:tcW w:w="4733" w:type="dxa"/>
            <w:vAlign w:val="center"/>
          </w:tcPr>
          <w:p w:rsidR="00216C03" w:rsidRPr="005B23F8" w:rsidRDefault="00216C03" w:rsidP="00995840">
            <w:pPr>
              <w:pStyle w:val="Prrafodelista"/>
              <w:ind w:left="0"/>
              <w:jc w:val="center"/>
              <w:rPr>
                <w:rFonts w:ascii="Trebuchet MS" w:hAnsi="Trebuchet MS" w:cs="Tahoma"/>
                <w:b/>
              </w:rPr>
            </w:pPr>
            <w:r w:rsidRPr="005B23F8">
              <w:rPr>
                <w:rFonts w:ascii="Trebuchet MS" w:hAnsi="Trebuchet MS"/>
                <w:lang w:val="es-MX" w:eastAsia="es-MX"/>
              </w:rPr>
              <w:t>Contratar los servicios para realizar el cosido de expedientes del Archivo de Concentración.</w:t>
            </w:r>
          </w:p>
        </w:tc>
        <w:tc>
          <w:tcPr>
            <w:tcW w:w="2801"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Septiembre-octubre</w:t>
            </w:r>
          </w:p>
        </w:tc>
      </w:tr>
      <w:tr w:rsidR="00216C03" w:rsidRPr="00607956" w:rsidTr="00750F7C">
        <w:trPr>
          <w:trHeight w:val="1274"/>
          <w:jc w:val="center"/>
        </w:trPr>
        <w:tc>
          <w:tcPr>
            <w:tcW w:w="4957"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Art. 12 fracc. IV de la LFA</w:t>
            </w:r>
          </w:p>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Coordinar normativa y oper</w:t>
            </w:r>
            <w:r>
              <w:rPr>
                <w:rFonts w:ascii="Trebuchet MS" w:hAnsi="Trebuchet MS"/>
                <w:lang w:val="es-MX" w:eastAsia="es-MX"/>
              </w:rPr>
              <w:t>ativamente las acciones de los Archivos de C</w:t>
            </w:r>
            <w:r w:rsidRPr="00DF52F8">
              <w:rPr>
                <w:rFonts w:ascii="Trebuchet MS" w:hAnsi="Trebuchet MS"/>
                <w:lang w:val="es-MX" w:eastAsia="es-MX"/>
              </w:rPr>
              <w:t>oncentración.</w:t>
            </w: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1.</w:t>
            </w:r>
            <w:r w:rsidR="00835160">
              <w:rPr>
                <w:rFonts w:ascii="Trebuchet MS" w:hAnsi="Trebuchet MS" w:cs="Tahoma"/>
              </w:rPr>
              <w:t>3</w:t>
            </w:r>
            <w:r w:rsidR="000E72A1">
              <w:rPr>
                <w:rFonts w:ascii="Trebuchet MS" w:hAnsi="Trebuchet MS" w:cs="Tahoma"/>
              </w:rPr>
              <w:t>M</w:t>
            </w:r>
          </w:p>
        </w:tc>
        <w:tc>
          <w:tcPr>
            <w:tcW w:w="4733" w:type="dxa"/>
            <w:vAlign w:val="center"/>
          </w:tcPr>
          <w:p w:rsidR="00216C03" w:rsidRPr="005B23F8" w:rsidRDefault="00216C03" w:rsidP="00995840">
            <w:pPr>
              <w:jc w:val="center"/>
              <w:rPr>
                <w:rFonts w:ascii="Trebuchet MS" w:hAnsi="Trebuchet MS"/>
                <w:lang w:eastAsia="es-MX"/>
              </w:rPr>
            </w:pPr>
            <w:r w:rsidRPr="005B23F8">
              <w:rPr>
                <w:rFonts w:ascii="Trebuchet MS" w:hAnsi="Trebuchet MS"/>
                <w:lang w:eastAsia="es-MX"/>
              </w:rPr>
              <w:t>Instrumentar el calendario de transferencias primarias al archivo de concentración.</w:t>
            </w:r>
          </w:p>
        </w:tc>
        <w:tc>
          <w:tcPr>
            <w:tcW w:w="2801" w:type="dxa"/>
            <w:vAlign w:val="center"/>
          </w:tcPr>
          <w:p w:rsidR="00216C03" w:rsidRPr="00387E06" w:rsidRDefault="00216C03" w:rsidP="00995840">
            <w:pPr>
              <w:pStyle w:val="Prrafodelista"/>
              <w:ind w:left="0"/>
              <w:jc w:val="center"/>
              <w:rPr>
                <w:rFonts w:ascii="Trebuchet MS" w:hAnsi="Trebuchet MS" w:cs="Tahoma"/>
              </w:rPr>
            </w:pPr>
            <w:r>
              <w:rPr>
                <w:rFonts w:ascii="Trebuchet MS" w:hAnsi="Trebuchet MS" w:cs="Tahoma"/>
              </w:rPr>
              <w:t>Octubre-noviembre</w:t>
            </w:r>
          </w:p>
        </w:tc>
      </w:tr>
    </w:tbl>
    <w:p w:rsidR="00C15EDF" w:rsidRDefault="00C15EDF"/>
    <w:tbl>
      <w:tblPr>
        <w:tblStyle w:val="Tablaconcuadrcula"/>
        <w:tblW w:w="0" w:type="auto"/>
        <w:jc w:val="center"/>
        <w:tblLook w:val="04A0" w:firstRow="1" w:lastRow="0" w:firstColumn="1" w:lastColumn="0" w:noHBand="0" w:noVBand="1"/>
      </w:tblPr>
      <w:tblGrid>
        <w:gridCol w:w="4957"/>
        <w:gridCol w:w="823"/>
        <w:gridCol w:w="4733"/>
        <w:gridCol w:w="2801"/>
      </w:tblGrid>
      <w:tr w:rsidR="00C15EDF" w:rsidRPr="00607956" w:rsidTr="00995840">
        <w:trPr>
          <w:trHeight w:val="427"/>
          <w:jc w:val="center"/>
        </w:trPr>
        <w:tc>
          <w:tcPr>
            <w:tcW w:w="13314" w:type="dxa"/>
            <w:gridSpan w:val="4"/>
            <w:shd w:val="clear" w:color="auto" w:fill="DED7E7" w:themeFill="accent4" w:themeFillTint="33"/>
            <w:vAlign w:val="center"/>
          </w:tcPr>
          <w:p w:rsidR="00C15EDF" w:rsidRPr="00AE0BA0" w:rsidRDefault="00C15EDF" w:rsidP="00995840">
            <w:pPr>
              <w:jc w:val="center"/>
              <w:rPr>
                <w:rFonts w:ascii="Trebuchet MS" w:hAnsi="Trebuchet MS" w:cs="Tahoma"/>
                <w:b/>
              </w:rPr>
            </w:pPr>
            <w:r>
              <w:rPr>
                <w:rFonts w:ascii="Trebuchet MS" w:hAnsi="Trebuchet MS" w:cs="Tahoma"/>
                <w:b/>
              </w:rPr>
              <w:t>Proyecto 1.4 Capacitación al interior del INAI</w:t>
            </w:r>
          </w:p>
        </w:tc>
      </w:tr>
      <w:tr w:rsidR="00C15EDF" w:rsidRPr="00216C03" w:rsidTr="00995840">
        <w:trPr>
          <w:trHeight w:val="256"/>
          <w:jc w:val="center"/>
        </w:trPr>
        <w:tc>
          <w:tcPr>
            <w:tcW w:w="4957" w:type="dxa"/>
            <w:shd w:val="clear" w:color="auto" w:fill="8970A9" w:themeFill="accent1" w:themeFillTint="99"/>
            <w:vAlign w:val="center"/>
          </w:tcPr>
          <w:p w:rsidR="00C15EDF" w:rsidRPr="00216C03" w:rsidRDefault="00C15EDF"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C15EDF" w:rsidRPr="00216C03" w:rsidRDefault="00C15EDF"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C15EDF" w:rsidRPr="00216C03" w:rsidRDefault="00C15EDF"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C15EDF" w:rsidRPr="00607956" w:rsidTr="00C15EDF">
        <w:tblPrEx>
          <w:jc w:val="left"/>
        </w:tblPrEx>
        <w:trPr>
          <w:trHeight w:val="966"/>
        </w:trPr>
        <w:tc>
          <w:tcPr>
            <w:tcW w:w="4957" w:type="dxa"/>
          </w:tcPr>
          <w:p w:rsidR="00C15EDF" w:rsidRPr="00DF52F8" w:rsidRDefault="00C15EDF" w:rsidP="00995840">
            <w:pPr>
              <w:jc w:val="center"/>
              <w:rPr>
                <w:rFonts w:ascii="Trebuchet MS" w:hAnsi="Trebuchet MS"/>
                <w:lang w:val="es-MX" w:eastAsia="es-MX"/>
              </w:rPr>
            </w:pPr>
            <w:r w:rsidRPr="00DF52F8">
              <w:rPr>
                <w:rFonts w:ascii="Trebuchet MS" w:hAnsi="Trebuchet MS"/>
                <w:lang w:val="es-MX" w:eastAsia="es-MX"/>
              </w:rPr>
              <w:t>Art. 12 fracc. V de la LFA</w:t>
            </w:r>
          </w:p>
          <w:p w:rsidR="00C15EDF" w:rsidRPr="00DF52F8" w:rsidRDefault="00C15EDF" w:rsidP="00995840">
            <w:pPr>
              <w:jc w:val="center"/>
              <w:rPr>
                <w:rFonts w:ascii="Trebuchet MS" w:hAnsi="Trebuchet MS"/>
                <w:lang w:val="es-MX" w:eastAsia="es-MX"/>
              </w:rPr>
            </w:pPr>
            <w:r w:rsidRPr="00DF52F8">
              <w:rPr>
                <w:rFonts w:ascii="Trebuchet MS" w:hAnsi="Trebuchet MS"/>
                <w:lang w:val="es-MX" w:eastAsia="es-MX"/>
              </w:rPr>
              <w:t>Establecer y desarrollar un programa de capacitación y asesoría archivística.</w:t>
            </w:r>
          </w:p>
        </w:tc>
        <w:tc>
          <w:tcPr>
            <w:tcW w:w="823" w:type="dxa"/>
          </w:tcPr>
          <w:p w:rsidR="00C15EDF" w:rsidRDefault="00C15EDF" w:rsidP="00995840">
            <w:pPr>
              <w:pStyle w:val="Prrafodelista"/>
              <w:ind w:left="0"/>
              <w:jc w:val="center"/>
              <w:rPr>
                <w:rFonts w:ascii="Trebuchet MS" w:hAnsi="Trebuchet MS" w:cs="Tahoma"/>
              </w:rPr>
            </w:pPr>
            <w:r>
              <w:rPr>
                <w:rFonts w:ascii="Trebuchet MS" w:hAnsi="Trebuchet MS" w:cs="Tahoma"/>
              </w:rPr>
              <w:t>1.4A</w:t>
            </w:r>
          </w:p>
        </w:tc>
        <w:tc>
          <w:tcPr>
            <w:tcW w:w="4733" w:type="dxa"/>
          </w:tcPr>
          <w:p w:rsidR="00C15EDF" w:rsidRPr="005B23F8" w:rsidRDefault="00C15EDF" w:rsidP="00995840">
            <w:pPr>
              <w:jc w:val="center"/>
              <w:rPr>
                <w:rFonts w:ascii="Trebuchet MS" w:hAnsi="Trebuchet MS"/>
                <w:lang w:val="es-MX" w:eastAsia="es-MX"/>
              </w:rPr>
            </w:pPr>
            <w:r w:rsidRPr="005B23F8">
              <w:rPr>
                <w:rFonts w:ascii="Trebuchet MS" w:hAnsi="Trebuchet MS"/>
                <w:lang w:val="es-MX" w:eastAsia="es-MX"/>
              </w:rPr>
              <w:t>Impartir cursos de capacitación para los responsables de control de gestión del INAI</w:t>
            </w:r>
          </w:p>
        </w:tc>
        <w:tc>
          <w:tcPr>
            <w:tcW w:w="2801" w:type="dxa"/>
          </w:tcPr>
          <w:p w:rsidR="00C15EDF" w:rsidRDefault="00C15EDF" w:rsidP="00995840">
            <w:pPr>
              <w:pStyle w:val="Prrafodelista"/>
              <w:ind w:left="0"/>
              <w:jc w:val="center"/>
              <w:rPr>
                <w:rFonts w:ascii="Trebuchet MS" w:hAnsi="Trebuchet MS" w:cs="Tahoma"/>
              </w:rPr>
            </w:pPr>
            <w:r>
              <w:rPr>
                <w:rFonts w:ascii="Trebuchet MS" w:hAnsi="Trebuchet MS" w:cs="Tahoma"/>
              </w:rPr>
              <w:t>Marzo</w:t>
            </w:r>
          </w:p>
        </w:tc>
      </w:tr>
      <w:tr w:rsidR="00C15EDF" w:rsidRPr="00607956" w:rsidTr="00C15EDF">
        <w:tblPrEx>
          <w:jc w:val="left"/>
        </w:tblPrEx>
        <w:trPr>
          <w:trHeight w:val="966"/>
        </w:trPr>
        <w:tc>
          <w:tcPr>
            <w:tcW w:w="4957" w:type="dxa"/>
          </w:tcPr>
          <w:p w:rsidR="00C15EDF" w:rsidRPr="00DF52F8" w:rsidRDefault="00C15EDF" w:rsidP="00995840">
            <w:pPr>
              <w:jc w:val="center"/>
              <w:rPr>
                <w:rFonts w:ascii="Trebuchet MS" w:hAnsi="Trebuchet MS"/>
                <w:lang w:val="es-MX" w:eastAsia="es-MX"/>
              </w:rPr>
            </w:pPr>
            <w:r w:rsidRPr="00DF52F8">
              <w:rPr>
                <w:rFonts w:ascii="Trebuchet MS" w:hAnsi="Trebuchet MS"/>
                <w:lang w:val="es-MX" w:eastAsia="es-MX"/>
              </w:rPr>
              <w:t>Art. 12 fracc. V de la LFA</w:t>
            </w:r>
          </w:p>
          <w:p w:rsidR="00C15EDF" w:rsidRPr="00607956" w:rsidRDefault="00C15EDF" w:rsidP="00995840">
            <w:pPr>
              <w:jc w:val="center"/>
              <w:rPr>
                <w:rFonts w:ascii="Trebuchet MS" w:hAnsi="Trebuchet MS" w:cs="Tahoma"/>
                <w:b/>
              </w:rPr>
            </w:pPr>
            <w:r w:rsidRPr="00DF52F8">
              <w:rPr>
                <w:rFonts w:ascii="Trebuchet MS" w:hAnsi="Trebuchet MS"/>
                <w:lang w:val="es-MX" w:eastAsia="es-MX"/>
              </w:rPr>
              <w:t>Establecer y desarrollar un programa de capacitación y asesoría archivística.</w:t>
            </w:r>
          </w:p>
        </w:tc>
        <w:tc>
          <w:tcPr>
            <w:tcW w:w="823" w:type="dxa"/>
          </w:tcPr>
          <w:p w:rsidR="00C15EDF" w:rsidRPr="00607956" w:rsidRDefault="00C15EDF" w:rsidP="00995840">
            <w:pPr>
              <w:pStyle w:val="Prrafodelista"/>
              <w:ind w:left="0"/>
              <w:jc w:val="center"/>
              <w:rPr>
                <w:rFonts w:ascii="Trebuchet MS" w:hAnsi="Trebuchet MS" w:cs="Tahoma"/>
              </w:rPr>
            </w:pPr>
            <w:r>
              <w:rPr>
                <w:rFonts w:ascii="Trebuchet MS" w:hAnsi="Trebuchet MS" w:cs="Tahoma"/>
              </w:rPr>
              <w:t>1.4B</w:t>
            </w:r>
          </w:p>
        </w:tc>
        <w:tc>
          <w:tcPr>
            <w:tcW w:w="4733" w:type="dxa"/>
          </w:tcPr>
          <w:p w:rsidR="00C15EDF" w:rsidRPr="005B23F8" w:rsidRDefault="00C15EDF" w:rsidP="00995840">
            <w:pPr>
              <w:jc w:val="center"/>
              <w:rPr>
                <w:rFonts w:ascii="Trebuchet MS" w:hAnsi="Trebuchet MS"/>
                <w:lang w:val="es-MX" w:eastAsia="es-MX"/>
              </w:rPr>
            </w:pPr>
            <w:r w:rsidRPr="005B23F8">
              <w:rPr>
                <w:rFonts w:ascii="Trebuchet MS" w:hAnsi="Trebuchet MS"/>
                <w:lang w:val="es-MX" w:eastAsia="es-MX"/>
              </w:rPr>
              <w:t>Impartir curso 1 de capacitación para los responsables de archivo del INAI.</w:t>
            </w:r>
          </w:p>
        </w:tc>
        <w:tc>
          <w:tcPr>
            <w:tcW w:w="2801" w:type="dxa"/>
          </w:tcPr>
          <w:p w:rsidR="00C15EDF" w:rsidRPr="00607956" w:rsidRDefault="00C15EDF" w:rsidP="00995840">
            <w:pPr>
              <w:pStyle w:val="Prrafodelista"/>
              <w:ind w:left="0"/>
              <w:jc w:val="center"/>
              <w:rPr>
                <w:rFonts w:ascii="Trebuchet MS" w:hAnsi="Trebuchet MS" w:cs="Tahoma"/>
              </w:rPr>
            </w:pPr>
            <w:r>
              <w:rPr>
                <w:rFonts w:ascii="Trebuchet MS" w:hAnsi="Trebuchet MS" w:cs="Tahoma"/>
              </w:rPr>
              <w:t>Marzo</w:t>
            </w:r>
          </w:p>
        </w:tc>
      </w:tr>
      <w:tr w:rsidR="00C15EDF" w:rsidRPr="00607956" w:rsidTr="00C15EDF">
        <w:tblPrEx>
          <w:jc w:val="left"/>
        </w:tblPrEx>
        <w:trPr>
          <w:trHeight w:val="966"/>
        </w:trPr>
        <w:tc>
          <w:tcPr>
            <w:tcW w:w="4957" w:type="dxa"/>
          </w:tcPr>
          <w:p w:rsidR="00C15EDF" w:rsidRPr="00DF52F8" w:rsidRDefault="00C15EDF" w:rsidP="00995840">
            <w:pPr>
              <w:jc w:val="center"/>
              <w:rPr>
                <w:rFonts w:ascii="Trebuchet MS" w:hAnsi="Trebuchet MS"/>
                <w:lang w:val="es-MX" w:eastAsia="es-MX"/>
              </w:rPr>
            </w:pPr>
            <w:r w:rsidRPr="00DF52F8">
              <w:rPr>
                <w:rFonts w:ascii="Trebuchet MS" w:hAnsi="Trebuchet MS"/>
                <w:lang w:val="es-MX" w:eastAsia="es-MX"/>
              </w:rPr>
              <w:t>Art. 12 fracc. V de la LFA</w:t>
            </w:r>
          </w:p>
          <w:p w:rsidR="00C15EDF" w:rsidRPr="00DF52F8" w:rsidRDefault="00C15EDF" w:rsidP="00995840">
            <w:pPr>
              <w:jc w:val="center"/>
              <w:rPr>
                <w:rFonts w:ascii="Trebuchet MS" w:hAnsi="Trebuchet MS"/>
                <w:lang w:val="es-MX" w:eastAsia="es-MX"/>
              </w:rPr>
            </w:pPr>
            <w:r w:rsidRPr="00DF52F8">
              <w:rPr>
                <w:rFonts w:ascii="Trebuchet MS" w:hAnsi="Trebuchet MS"/>
                <w:lang w:val="es-MX" w:eastAsia="es-MX"/>
              </w:rPr>
              <w:t>Establecer y desarrollar un programa de capacitación y asesoría archivística.</w:t>
            </w:r>
          </w:p>
        </w:tc>
        <w:tc>
          <w:tcPr>
            <w:tcW w:w="823" w:type="dxa"/>
          </w:tcPr>
          <w:p w:rsidR="00C15EDF" w:rsidRDefault="00C15EDF" w:rsidP="00995840">
            <w:pPr>
              <w:pStyle w:val="Prrafodelista"/>
              <w:ind w:left="0"/>
              <w:jc w:val="center"/>
              <w:rPr>
                <w:rFonts w:ascii="Trebuchet MS" w:hAnsi="Trebuchet MS" w:cs="Tahoma"/>
              </w:rPr>
            </w:pPr>
            <w:r>
              <w:rPr>
                <w:rFonts w:ascii="Trebuchet MS" w:hAnsi="Trebuchet MS" w:cs="Tahoma"/>
              </w:rPr>
              <w:t>1.4C</w:t>
            </w:r>
          </w:p>
        </w:tc>
        <w:tc>
          <w:tcPr>
            <w:tcW w:w="4733" w:type="dxa"/>
          </w:tcPr>
          <w:p w:rsidR="00C15EDF" w:rsidRPr="005B23F8" w:rsidRDefault="00C15EDF" w:rsidP="00995840">
            <w:pPr>
              <w:jc w:val="center"/>
              <w:rPr>
                <w:rFonts w:ascii="Trebuchet MS" w:hAnsi="Trebuchet MS"/>
                <w:lang w:val="es-MX" w:eastAsia="es-MX"/>
              </w:rPr>
            </w:pPr>
            <w:r w:rsidRPr="005B23F8">
              <w:rPr>
                <w:rFonts w:ascii="Trebuchet MS" w:hAnsi="Trebuchet MS"/>
                <w:lang w:val="es-MX" w:eastAsia="es-MX"/>
              </w:rPr>
              <w:t>Impartir curso 2 de capacitación para los responsables de archivo del INAI.</w:t>
            </w:r>
          </w:p>
        </w:tc>
        <w:tc>
          <w:tcPr>
            <w:tcW w:w="2801" w:type="dxa"/>
          </w:tcPr>
          <w:p w:rsidR="00C15EDF" w:rsidRDefault="00C15EDF" w:rsidP="00995840">
            <w:pPr>
              <w:pStyle w:val="Prrafodelista"/>
              <w:ind w:left="0"/>
              <w:jc w:val="center"/>
              <w:rPr>
                <w:rFonts w:ascii="Trebuchet MS" w:hAnsi="Trebuchet MS" w:cs="Tahoma"/>
              </w:rPr>
            </w:pPr>
            <w:r>
              <w:rPr>
                <w:rFonts w:ascii="Trebuchet MS" w:hAnsi="Trebuchet MS" w:cs="Tahoma"/>
              </w:rPr>
              <w:t>Septiembre</w:t>
            </w:r>
          </w:p>
        </w:tc>
      </w:tr>
    </w:tbl>
    <w:p w:rsidR="00C15EDF" w:rsidRDefault="00C15EDF"/>
    <w:tbl>
      <w:tblPr>
        <w:tblStyle w:val="Tablaconcuadrcula"/>
        <w:tblW w:w="0" w:type="auto"/>
        <w:jc w:val="center"/>
        <w:tblLook w:val="04A0" w:firstRow="1" w:lastRow="0" w:firstColumn="1" w:lastColumn="0" w:noHBand="0" w:noVBand="1"/>
      </w:tblPr>
      <w:tblGrid>
        <w:gridCol w:w="4957"/>
        <w:gridCol w:w="823"/>
        <w:gridCol w:w="4733"/>
        <w:gridCol w:w="2801"/>
      </w:tblGrid>
      <w:tr w:rsidR="00217C6A" w:rsidRPr="00607956" w:rsidTr="00995840">
        <w:trPr>
          <w:trHeight w:val="419"/>
          <w:jc w:val="center"/>
        </w:trPr>
        <w:tc>
          <w:tcPr>
            <w:tcW w:w="13314" w:type="dxa"/>
            <w:gridSpan w:val="4"/>
            <w:shd w:val="clear" w:color="auto" w:fill="DED7E7" w:themeFill="accent4" w:themeFillTint="33"/>
            <w:vAlign w:val="center"/>
          </w:tcPr>
          <w:p w:rsidR="00217C6A" w:rsidRPr="00487DE0" w:rsidRDefault="00217C6A" w:rsidP="00995840">
            <w:pPr>
              <w:pStyle w:val="Prrafodelista"/>
              <w:ind w:left="33" w:hanging="33"/>
              <w:jc w:val="center"/>
              <w:rPr>
                <w:rFonts w:ascii="Trebuchet MS" w:hAnsi="Trebuchet MS" w:cs="Tahoma"/>
                <w:b/>
              </w:rPr>
            </w:pPr>
            <w:r>
              <w:rPr>
                <w:rFonts w:ascii="Trebuchet MS" w:hAnsi="Trebuchet MS" w:cs="Tahoma"/>
                <w:b/>
              </w:rPr>
              <w:lastRenderedPageBreak/>
              <w:t>Proyecto 1.5 Infraestructura</w:t>
            </w:r>
          </w:p>
        </w:tc>
      </w:tr>
      <w:tr w:rsidR="00217C6A" w:rsidRPr="00216C03" w:rsidTr="00995840">
        <w:trPr>
          <w:trHeight w:val="256"/>
          <w:jc w:val="center"/>
        </w:trPr>
        <w:tc>
          <w:tcPr>
            <w:tcW w:w="4957" w:type="dxa"/>
            <w:shd w:val="clear" w:color="auto" w:fill="8970A9" w:themeFill="accent1" w:themeFillTint="99"/>
            <w:vAlign w:val="center"/>
          </w:tcPr>
          <w:p w:rsidR="00217C6A" w:rsidRPr="00216C03" w:rsidRDefault="00217C6A"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217C6A" w:rsidRPr="00216C03" w:rsidRDefault="00217C6A"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217C6A" w:rsidRPr="00216C03" w:rsidRDefault="00217C6A"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C15EDF" w:rsidRPr="00607956" w:rsidTr="00995840">
        <w:trPr>
          <w:trHeight w:val="1117"/>
          <w:jc w:val="center"/>
        </w:trPr>
        <w:tc>
          <w:tcPr>
            <w:tcW w:w="4957" w:type="dxa"/>
            <w:vAlign w:val="center"/>
          </w:tcPr>
          <w:p w:rsidR="00C15EDF" w:rsidRPr="00DF52F8" w:rsidRDefault="00C15EDF" w:rsidP="00995840">
            <w:pPr>
              <w:jc w:val="center"/>
              <w:rPr>
                <w:rFonts w:ascii="Trebuchet MS" w:hAnsi="Trebuchet MS"/>
                <w:lang w:val="es-MX" w:eastAsia="es-MX"/>
              </w:rPr>
            </w:pPr>
            <w:r w:rsidRPr="00DF52F8">
              <w:rPr>
                <w:rFonts w:ascii="Trebuchet MS" w:hAnsi="Trebuchet MS"/>
                <w:lang w:val="es-MX" w:eastAsia="es-MX"/>
              </w:rPr>
              <w:t>Art. 12 fracc. IV de la LFA</w:t>
            </w:r>
          </w:p>
          <w:p w:rsidR="00C15EDF" w:rsidRPr="00607956" w:rsidRDefault="00C15EDF" w:rsidP="00995840">
            <w:pPr>
              <w:pStyle w:val="Prrafodelista"/>
              <w:ind w:left="0"/>
              <w:jc w:val="center"/>
              <w:rPr>
                <w:rFonts w:ascii="Trebuchet MS" w:hAnsi="Trebuchet MS" w:cs="Tahoma"/>
                <w:b/>
              </w:rPr>
            </w:pPr>
            <w:r w:rsidRPr="00DF52F8">
              <w:rPr>
                <w:rFonts w:ascii="Trebuchet MS" w:hAnsi="Trebuchet MS"/>
                <w:lang w:val="es-MX" w:eastAsia="es-MX"/>
              </w:rPr>
              <w:t>Coordinar normativa y operativamente las acciones del archivo de concentración.</w:t>
            </w:r>
          </w:p>
        </w:tc>
        <w:tc>
          <w:tcPr>
            <w:tcW w:w="823" w:type="dxa"/>
            <w:vAlign w:val="center"/>
          </w:tcPr>
          <w:p w:rsidR="00C15EDF" w:rsidRPr="00607956" w:rsidRDefault="00217C6A" w:rsidP="00995840">
            <w:pPr>
              <w:pStyle w:val="Prrafodelista"/>
              <w:ind w:left="0"/>
              <w:jc w:val="center"/>
              <w:rPr>
                <w:rFonts w:ascii="Trebuchet MS" w:hAnsi="Trebuchet MS" w:cs="Tahoma"/>
              </w:rPr>
            </w:pPr>
            <w:r>
              <w:rPr>
                <w:rFonts w:ascii="Trebuchet MS" w:hAnsi="Trebuchet MS" w:cs="Tahoma"/>
              </w:rPr>
              <w:t>1.5A</w:t>
            </w:r>
          </w:p>
        </w:tc>
        <w:tc>
          <w:tcPr>
            <w:tcW w:w="4733" w:type="dxa"/>
            <w:vAlign w:val="center"/>
          </w:tcPr>
          <w:p w:rsidR="00C15EDF" w:rsidRPr="00DF52F8" w:rsidRDefault="00C15EDF" w:rsidP="00995840">
            <w:pPr>
              <w:pStyle w:val="Prrafodelista"/>
              <w:ind w:left="0"/>
              <w:jc w:val="center"/>
              <w:rPr>
                <w:rFonts w:ascii="Trebuchet MS" w:hAnsi="Trebuchet MS"/>
                <w:lang w:val="es-MX" w:eastAsia="es-MX"/>
              </w:rPr>
            </w:pPr>
            <w:r w:rsidRPr="00DF52F8">
              <w:rPr>
                <w:rFonts w:ascii="Trebuchet MS" w:hAnsi="Trebuchet MS"/>
                <w:lang w:val="es-MX" w:eastAsia="es-MX"/>
              </w:rPr>
              <w:t>Adqui</w:t>
            </w:r>
            <w:r>
              <w:rPr>
                <w:rFonts w:ascii="Trebuchet MS" w:hAnsi="Trebuchet MS"/>
                <w:lang w:val="es-MX" w:eastAsia="es-MX"/>
              </w:rPr>
              <w:t>rir</w:t>
            </w:r>
            <w:r w:rsidRPr="00DF52F8">
              <w:rPr>
                <w:rFonts w:ascii="Trebuchet MS" w:hAnsi="Trebuchet MS"/>
                <w:lang w:val="es-MX" w:eastAsia="es-MX"/>
              </w:rPr>
              <w:t xml:space="preserve"> equipo de conservación y preservación de archivos.</w:t>
            </w:r>
          </w:p>
        </w:tc>
        <w:tc>
          <w:tcPr>
            <w:tcW w:w="2801" w:type="dxa"/>
            <w:vAlign w:val="center"/>
          </w:tcPr>
          <w:p w:rsidR="00C15EDF" w:rsidRPr="00607956" w:rsidRDefault="00C15EDF" w:rsidP="00995840">
            <w:pPr>
              <w:pStyle w:val="Prrafodelista"/>
              <w:ind w:left="0"/>
              <w:jc w:val="center"/>
              <w:rPr>
                <w:rFonts w:ascii="Trebuchet MS" w:hAnsi="Trebuchet MS" w:cs="Tahoma"/>
              </w:rPr>
            </w:pPr>
            <w:r>
              <w:rPr>
                <w:rFonts w:ascii="Trebuchet MS" w:hAnsi="Trebuchet MS" w:cs="Tahoma"/>
              </w:rPr>
              <w:t>Febrero-junio</w:t>
            </w:r>
          </w:p>
        </w:tc>
      </w:tr>
      <w:tr w:rsidR="00C15EDF" w:rsidRPr="00607956" w:rsidTr="00995840">
        <w:trPr>
          <w:trHeight w:val="1117"/>
          <w:jc w:val="center"/>
        </w:trPr>
        <w:tc>
          <w:tcPr>
            <w:tcW w:w="4957" w:type="dxa"/>
            <w:vAlign w:val="center"/>
          </w:tcPr>
          <w:p w:rsidR="00C15EDF" w:rsidRPr="00DF52F8" w:rsidRDefault="00C15EDF" w:rsidP="00995840">
            <w:pPr>
              <w:jc w:val="center"/>
              <w:rPr>
                <w:rFonts w:ascii="Trebuchet MS" w:hAnsi="Trebuchet MS"/>
                <w:lang w:val="es-MX" w:eastAsia="es-MX"/>
              </w:rPr>
            </w:pPr>
            <w:r w:rsidRPr="00DF52F8">
              <w:rPr>
                <w:rFonts w:ascii="Trebuchet MS" w:hAnsi="Trebuchet MS"/>
                <w:lang w:val="es-MX" w:eastAsia="es-MX"/>
              </w:rPr>
              <w:t>Art. 12 fracc. IV de la LFA</w:t>
            </w:r>
          </w:p>
          <w:p w:rsidR="00C15EDF" w:rsidRPr="00DF52F8" w:rsidRDefault="00C15EDF" w:rsidP="00995840">
            <w:pPr>
              <w:jc w:val="center"/>
              <w:rPr>
                <w:rFonts w:ascii="Trebuchet MS" w:hAnsi="Trebuchet MS"/>
                <w:lang w:val="es-MX" w:eastAsia="es-MX"/>
              </w:rPr>
            </w:pPr>
            <w:r w:rsidRPr="00DF52F8">
              <w:rPr>
                <w:rFonts w:ascii="Trebuchet MS" w:hAnsi="Trebuchet MS"/>
                <w:lang w:val="es-MX" w:eastAsia="es-MX"/>
              </w:rPr>
              <w:t>Coordinar normativa y operativamente las acciones del archivo de concentración.</w:t>
            </w:r>
          </w:p>
        </w:tc>
        <w:tc>
          <w:tcPr>
            <w:tcW w:w="823" w:type="dxa"/>
            <w:vAlign w:val="center"/>
          </w:tcPr>
          <w:p w:rsidR="00C15EDF" w:rsidRDefault="00217C6A" w:rsidP="00995840">
            <w:pPr>
              <w:pStyle w:val="Prrafodelista"/>
              <w:ind w:left="0"/>
              <w:jc w:val="center"/>
              <w:rPr>
                <w:rFonts w:ascii="Trebuchet MS" w:hAnsi="Trebuchet MS" w:cs="Tahoma"/>
              </w:rPr>
            </w:pPr>
            <w:r>
              <w:rPr>
                <w:rFonts w:ascii="Trebuchet MS" w:hAnsi="Trebuchet MS" w:cs="Tahoma"/>
              </w:rPr>
              <w:t>1.5B</w:t>
            </w:r>
          </w:p>
        </w:tc>
        <w:tc>
          <w:tcPr>
            <w:tcW w:w="4733" w:type="dxa"/>
            <w:vAlign w:val="center"/>
          </w:tcPr>
          <w:p w:rsidR="00C15EDF" w:rsidRDefault="00C15EDF" w:rsidP="00995840">
            <w:pPr>
              <w:pStyle w:val="Prrafodelista"/>
              <w:ind w:left="0"/>
              <w:jc w:val="center"/>
              <w:rPr>
                <w:rFonts w:ascii="Trebuchet MS" w:hAnsi="Trebuchet MS"/>
                <w:lang w:val="es-MX" w:eastAsia="es-MX"/>
              </w:rPr>
            </w:pPr>
            <w:r>
              <w:rPr>
                <w:rFonts w:ascii="Trebuchet MS" w:hAnsi="Trebuchet MS"/>
                <w:lang w:val="es-MX" w:eastAsia="es-MX"/>
              </w:rPr>
              <w:t>Adquirir carritos para el archivo de concentración</w:t>
            </w:r>
          </w:p>
        </w:tc>
        <w:tc>
          <w:tcPr>
            <w:tcW w:w="2801" w:type="dxa"/>
            <w:vAlign w:val="center"/>
          </w:tcPr>
          <w:p w:rsidR="00C15EDF" w:rsidRDefault="00C15EDF" w:rsidP="00995840">
            <w:pPr>
              <w:pStyle w:val="Prrafodelista"/>
              <w:ind w:left="0"/>
              <w:jc w:val="center"/>
              <w:rPr>
                <w:rFonts w:ascii="Trebuchet MS" w:hAnsi="Trebuchet MS" w:cs="Tahoma"/>
              </w:rPr>
            </w:pPr>
            <w:r>
              <w:rPr>
                <w:rFonts w:ascii="Trebuchet MS" w:hAnsi="Trebuchet MS" w:cs="Tahoma"/>
              </w:rPr>
              <w:t>Febrero-mayo</w:t>
            </w:r>
          </w:p>
        </w:tc>
      </w:tr>
    </w:tbl>
    <w:p w:rsidR="00C15EDF" w:rsidRDefault="00C15EDF"/>
    <w:p w:rsidR="00217C6A" w:rsidRDefault="00217C6A"/>
    <w:tbl>
      <w:tblPr>
        <w:tblStyle w:val="Tablaconcuadrcula"/>
        <w:tblW w:w="0" w:type="auto"/>
        <w:jc w:val="center"/>
        <w:tblLook w:val="04A0" w:firstRow="1" w:lastRow="0" w:firstColumn="1" w:lastColumn="0" w:noHBand="0" w:noVBand="1"/>
      </w:tblPr>
      <w:tblGrid>
        <w:gridCol w:w="4957"/>
        <w:gridCol w:w="823"/>
        <w:gridCol w:w="4733"/>
        <w:gridCol w:w="2801"/>
      </w:tblGrid>
      <w:tr w:rsidR="00750F7C" w:rsidRPr="00607956" w:rsidTr="00995840">
        <w:trPr>
          <w:trHeight w:val="419"/>
          <w:jc w:val="center"/>
        </w:trPr>
        <w:tc>
          <w:tcPr>
            <w:tcW w:w="13314" w:type="dxa"/>
            <w:gridSpan w:val="4"/>
            <w:shd w:val="clear" w:color="auto" w:fill="DED7E7" w:themeFill="accent4" w:themeFillTint="33"/>
            <w:vAlign w:val="center"/>
          </w:tcPr>
          <w:p w:rsidR="00750F7C" w:rsidRPr="00487DE0" w:rsidRDefault="00750F7C" w:rsidP="001577A0">
            <w:pPr>
              <w:pStyle w:val="Prrafodelista"/>
              <w:ind w:left="33" w:hanging="33"/>
              <w:jc w:val="center"/>
              <w:rPr>
                <w:rFonts w:ascii="Trebuchet MS" w:hAnsi="Trebuchet MS" w:cs="Tahoma"/>
                <w:b/>
              </w:rPr>
            </w:pPr>
            <w:r>
              <w:rPr>
                <w:rFonts w:ascii="Trebuchet MS" w:hAnsi="Trebuchet MS" w:cs="Tahoma"/>
                <w:b/>
              </w:rPr>
              <w:t>Proyecto 1.</w:t>
            </w:r>
            <w:r w:rsidR="00217C6A">
              <w:rPr>
                <w:rFonts w:ascii="Trebuchet MS" w:hAnsi="Trebuchet MS" w:cs="Tahoma"/>
                <w:b/>
              </w:rPr>
              <w:t>6</w:t>
            </w:r>
            <w:r>
              <w:rPr>
                <w:rFonts w:ascii="Trebuchet MS" w:hAnsi="Trebuchet MS" w:cs="Tahoma"/>
                <w:b/>
              </w:rPr>
              <w:t xml:space="preserve"> </w:t>
            </w:r>
            <w:r w:rsidRPr="00487DE0">
              <w:rPr>
                <w:rFonts w:ascii="Trebuchet MS" w:hAnsi="Trebuchet MS" w:cs="Tahoma"/>
                <w:b/>
              </w:rPr>
              <w:t>Informes</w:t>
            </w:r>
          </w:p>
        </w:tc>
      </w:tr>
      <w:tr w:rsidR="000E72A1" w:rsidRPr="00216C03" w:rsidTr="00995840">
        <w:trPr>
          <w:trHeight w:val="256"/>
          <w:jc w:val="center"/>
        </w:trPr>
        <w:tc>
          <w:tcPr>
            <w:tcW w:w="4957" w:type="dxa"/>
            <w:shd w:val="clear" w:color="auto" w:fill="8970A9" w:themeFill="accent1" w:themeFillTint="99"/>
            <w:vAlign w:val="center"/>
          </w:tcPr>
          <w:p w:rsidR="000E72A1" w:rsidRPr="00216C03" w:rsidRDefault="000E72A1"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0E72A1" w:rsidRPr="00216C03" w:rsidRDefault="000E72A1"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0E72A1" w:rsidRPr="00216C03" w:rsidRDefault="000E72A1"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750F7C" w:rsidRPr="00607956" w:rsidTr="00995840">
        <w:trPr>
          <w:trHeight w:val="1106"/>
          <w:jc w:val="center"/>
        </w:trPr>
        <w:tc>
          <w:tcPr>
            <w:tcW w:w="4957" w:type="dxa"/>
            <w:vAlign w:val="center"/>
          </w:tcPr>
          <w:p w:rsidR="00750F7C" w:rsidRPr="00DF52F8" w:rsidRDefault="00750F7C" w:rsidP="00995840">
            <w:pPr>
              <w:jc w:val="center"/>
              <w:rPr>
                <w:rFonts w:ascii="Trebuchet MS" w:hAnsi="Trebuchet MS"/>
                <w:lang w:val="es-MX" w:eastAsia="es-MX"/>
              </w:rPr>
            </w:pPr>
            <w:r w:rsidRPr="00DF52F8">
              <w:rPr>
                <w:rFonts w:ascii="Trebuchet MS" w:hAnsi="Trebuchet MS"/>
                <w:lang w:val="es-MX" w:eastAsia="es-MX"/>
              </w:rPr>
              <w:t>Art. 12 fracc.VI de la LFA</w:t>
            </w:r>
          </w:p>
          <w:p w:rsidR="00750F7C" w:rsidRPr="00607956" w:rsidRDefault="00750F7C" w:rsidP="00995840">
            <w:pPr>
              <w:pStyle w:val="Prrafodelista"/>
              <w:ind w:left="0"/>
              <w:jc w:val="center"/>
              <w:rPr>
                <w:rFonts w:ascii="Trebuchet MS" w:hAnsi="Trebuchet MS" w:cs="Tahoma"/>
                <w:b/>
              </w:rPr>
            </w:pPr>
            <w:r w:rsidRPr="00DF52F8">
              <w:rPr>
                <w:rFonts w:ascii="Trebuchet MS" w:hAnsi="Trebuchet MS"/>
                <w:lang w:val="es-MX" w:eastAsia="es-MX"/>
              </w:rPr>
              <w:t>Informe y revisión de resultados.</w:t>
            </w:r>
          </w:p>
        </w:tc>
        <w:tc>
          <w:tcPr>
            <w:tcW w:w="823" w:type="dxa"/>
            <w:vAlign w:val="center"/>
          </w:tcPr>
          <w:p w:rsidR="00750F7C" w:rsidRPr="00607956" w:rsidRDefault="00750F7C" w:rsidP="00995840">
            <w:pPr>
              <w:pStyle w:val="Prrafodelista"/>
              <w:ind w:left="0"/>
              <w:jc w:val="center"/>
              <w:rPr>
                <w:rFonts w:ascii="Trebuchet MS" w:hAnsi="Trebuchet MS" w:cs="Tahoma"/>
              </w:rPr>
            </w:pPr>
            <w:r>
              <w:rPr>
                <w:rFonts w:ascii="Trebuchet MS" w:hAnsi="Trebuchet MS" w:cs="Tahoma"/>
              </w:rPr>
              <w:t>1.</w:t>
            </w:r>
            <w:r w:rsidR="00217C6A">
              <w:rPr>
                <w:rFonts w:ascii="Trebuchet MS" w:hAnsi="Trebuchet MS" w:cs="Tahoma"/>
              </w:rPr>
              <w:t>6</w:t>
            </w:r>
            <w:r>
              <w:rPr>
                <w:rFonts w:ascii="Trebuchet MS" w:hAnsi="Trebuchet MS" w:cs="Tahoma"/>
              </w:rPr>
              <w:t>A</w:t>
            </w:r>
          </w:p>
        </w:tc>
        <w:tc>
          <w:tcPr>
            <w:tcW w:w="4733" w:type="dxa"/>
            <w:vAlign w:val="center"/>
          </w:tcPr>
          <w:p w:rsidR="00750F7C" w:rsidRPr="005B23F8" w:rsidRDefault="00750F7C" w:rsidP="00995840">
            <w:pPr>
              <w:pStyle w:val="Prrafodelista"/>
              <w:ind w:left="0"/>
              <w:jc w:val="center"/>
              <w:rPr>
                <w:rFonts w:ascii="Trebuchet MS" w:hAnsi="Trebuchet MS"/>
                <w:lang w:val="es-MX" w:eastAsia="es-MX"/>
              </w:rPr>
            </w:pPr>
            <w:r w:rsidRPr="005B23F8">
              <w:rPr>
                <w:rFonts w:ascii="Trebuchet MS" w:hAnsi="Trebuchet MS"/>
                <w:lang w:val="es-MX" w:eastAsia="es-MX"/>
              </w:rPr>
              <w:t>Elaborar y presentar al Comité de Transparencia el Informe anual de cumplimiento del Plan Anual de Desarrollo Archivístico 2017.</w:t>
            </w:r>
          </w:p>
        </w:tc>
        <w:tc>
          <w:tcPr>
            <w:tcW w:w="2801" w:type="dxa"/>
            <w:vAlign w:val="center"/>
          </w:tcPr>
          <w:p w:rsidR="00750F7C" w:rsidRPr="00607956" w:rsidRDefault="001577A0" w:rsidP="00995840">
            <w:pPr>
              <w:pStyle w:val="Prrafodelista"/>
              <w:ind w:left="0"/>
              <w:jc w:val="center"/>
              <w:rPr>
                <w:rFonts w:ascii="Trebuchet MS" w:hAnsi="Trebuchet MS" w:cs="Tahoma"/>
              </w:rPr>
            </w:pPr>
            <w:r>
              <w:rPr>
                <w:rFonts w:ascii="Trebuchet MS" w:hAnsi="Trebuchet MS" w:cs="Tahoma"/>
              </w:rPr>
              <w:t>M</w:t>
            </w:r>
            <w:r w:rsidR="00750F7C">
              <w:rPr>
                <w:rFonts w:ascii="Trebuchet MS" w:hAnsi="Trebuchet MS" w:cs="Tahoma"/>
              </w:rPr>
              <w:t>arzo</w:t>
            </w:r>
          </w:p>
        </w:tc>
      </w:tr>
      <w:tr w:rsidR="00750F7C" w:rsidRPr="00607956" w:rsidTr="00995840">
        <w:trPr>
          <w:trHeight w:val="1409"/>
          <w:jc w:val="center"/>
        </w:trPr>
        <w:tc>
          <w:tcPr>
            <w:tcW w:w="4957" w:type="dxa"/>
            <w:vAlign w:val="center"/>
          </w:tcPr>
          <w:p w:rsidR="00750F7C" w:rsidRPr="00DF52F8" w:rsidRDefault="00750F7C" w:rsidP="00995840">
            <w:pPr>
              <w:jc w:val="center"/>
              <w:rPr>
                <w:rFonts w:ascii="Trebuchet MS" w:hAnsi="Trebuchet MS"/>
                <w:lang w:val="es-MX" w:eastAsia="es-MX"/>
              </w:rPr>
            </w:pPr>
            <w:r w:rsidRPr="00E4094A">
              <w:rPr>
                <w:rFonts w:ascii="Trebuchet MS" w:hAnsi="Trebuchet MS"/>
                <w:lang w:val="es-MX" w:eastAsia="es-MX"/>
              </w:rPr>
              <w:t>Artículo 4, fracc. X del Reglamento de Operación del Comité de Valoración Documental del INAI</w:t>
            </w:r>
          </w:p>
        </w:tc>
        <w:tc>
          <w:tcPr>
            <w:tcW w:w="823" w:type="dxa"/>
            <w:vAlign w:val="center"/>
          </w:tcPr>
          <w:p w:rsidR="00750F7C" w:rsidRDefault="00750F7C" w:rsidP="00995840">
            <w:pPr>
              <w:pStyle w:val="Prrafodelista"/>
              <w:ind w:left="0"/>
              <w:jc w:val="center"/>
              <w:rPr>
                <w:rFonts w:ascii="Trebuchet MS" w:hAnsi="Trebuchet MS" w:cs="Tahoma"/>
              </w:rPr>
            </w:pPr>
            <w:r>
              <w:rPr>
                <w:rFonts w:ascii="Trebuchet MS" w:hAnsi="Trebuchet MS" w:cs="Tahoma"/>
              </w:rPr>
              <w:t>1.</w:t>
            </w:r>
            <w:r w:rsidR="00217C6A">
              <w:rPr>
                <w:rFonts w:ascii="Trebuchet MS" w:hAnsi="Trebuchet MS" w:cs="Tahoma"/>
              </w:rPr>
              <w:t>6</w:t>
            </w:r>
            <w:r>
              <w:rPr>
                <w:rFonts w:ascii="Trebuchet MS" w:hAnsi="Trebuchet MS" w:cs="Tahoma"/>
              </w:rPr>
              <w:t>B</w:t>
            </w:r>
          </w:p>
        </w:tc>
        <w:tc>
          <w:tcPr>
            <w:tcW w:w="4733" w:type="dxa"/>
            <w:vAlign w:val="center"/>
          </w:tcPr>
          <w:p w:rsidR="00750F7C" w:rsidRPr="005B23F8" w:rsidRDefault="00750F7C" w:rsidP="00995840">
            <w:pPr>
              <w:pStyle w:val="Prrafodelista"/>
              <w:ind w:left="0"/>
              <w:jc w:val="center"/>
              <w:rPr>
                <w:rFonts w:ascii="Trebuchet MS" w:hAnsi="Trebuchet MS"/>
                <w:lang w:val="es-MX" w:eastAsia="es-MX"/>
              </w:rPr>
            </w:pPr>
            <w:r w:rsidRPr="005B23F8">
              <w:rPr>
                <w:rFonts w:ascii="Trebuchet MS" w:hAnsi="Trebuchet MS"/>
                <w:lang w:val="es-MX" w:eastAsia="es-MX"/>
              </w:rPr>
              <w:t>Informar a la Comisión Permanente de Gestión Documental y Archivos del INAI, los acuerdos de baja documental emitidos en 2017.</w:t>
            </w:r>
          </w:p>
        </w:tc>
        <w:tc>
          <w:tcPr>
            <w:tcW w:w="2801" w:type="dxa"/>
            <w:vAlign w:val="center"/>
          </w:tcPr>
          <w:p w:rsidR="00750F7C" w:rsidRPr="00387E06" w:rsidRDefault="001577A0" w:rsidP="00995840">
            <w:pPr>
              <w:jc w:val="center"/>
            </w:pPr>
            <w:r>
              <w:rPr>
                <w:rFonts w:ascii="Trebuchet MS" w:hAnsi="Trebuchet MS" w:cs="Tahoma"/>
              </w:rPr>
              <w:t>Marzo</w:t>
            </w:r>
          </w:p>
        </w:tc>
      </w:tr>
    </w:tbl>
    <w:p w:rsidR="00217C6A" w:rsidRDefault="00217C6A"/>
    <w:p w:rsidR="00217C6A" w:rsidRDefault="00217C6A"/>
    <w:p w:rsidR="00217C6A" w:rsidRDefault="00217C6A"/>
    <w:tbl>
      <w:tblPr>
        <w:tblStyle w:val="Tablaconcuadrcula"/>
        <w:tblW w:w="0" w:type="auto"/>
        <w:jc w:val="center"/>
        <w:tblLook w:val="04A0" w:firstRow="1" w:lastRow="0" w:firstColumn="1" w:lastColumn="0" w:noHBand="0" w:noVBand="1"/>
      </w:tblPr>
      <w:tblGrid>
        <w:gridCol w:w="4957"/>
        <w:gridCol w:w="823"/>
        <w:gridCol w:w="4733"/>
        <w:gridCol w:w="2801"/>
      </w:tblGrid>
      <w:tr w:rsidR="00217C6A" w:rsidRPr="00607956" w:rsidTr="00995840">
        <w:trPr>
          <w:trHeight w:val="419"/>
          <w:jc w:val="center"/>
        </w:trPr>
        <w:tc>
          <w:tcPr>
            <w:tcW w:w="13314" w:type="dxa"/>
            <w:gridSpan w:val="4"/>
            <w:shd w:val="clear" w:color="auto" w:fill="DED7E7" w:themeFill="accent4" w:themeFillTint="33"/>
            <w:vAlign w:val="center"/>
          </w:tcPr>
          <w:p w:rsidR="00217C6A" w:rsidRPr="00487DE0" w:rsidRDefault="00217C6A" w:rsidP="00995840">
            <w:pPr>
              <w:pStyle w:val="Prrafodelista"/>
              <w:ind w:left="33" w:hanging="33"/>
              <w:jc w:val="center"/>
              <w:rPr>
                <w:rFonts w:ascii="Trebuchet MS" w:hAnsi="Trebuchet MS" w:cs="Tahoma"/>
                <w:b/>
              </w:rPr>
            </w:pPr>
            <w:r>
              <w:rPr>
                <w:rFonts w:ascii="Trebuchet MS" w:hAnsi="Trebuchet MS" w:cs="Tahoma"/>
                <w:b/>
              </w:rPr>
              <w:lastRenderedPageBreak/>
              <w:t xml:space="preserve">Proyecto 1.6 </w:t>
            </w:r>
            <w:r w:rsidRPr="00487DE0">
              <w:rPr>
                <w:rFonts w:ascii="Trebuchet MS" w:hAnsi="Trebuchet MS" w:cs="Tahoma"/>
                <w:b/>
              </w:rPr>
              <w:t>Informes</w:t>
            </w:r>
          </w:p>
        </w:tc>
      </w:tr>
      <w:tr w:rsidR="00217C6A" w:rsidRPr="00216C03" w:rsidTr="00995840">
        <w:trPr>
          <w:trHeight w:val="256"/>
          <w:jc w:val="center"/>
        </w:trPr>
        <w:tc>
          <w:tcPr>
            <w:tcW w:w="4957" w:type="dxa"/>
            <w:shd w:val="clear" w:color="auto" w:fill="8970A9" w:themeFill="accent1" w:themeFillTint="99"/>
            <w:vAlign w:val="center"/>
          </w:tcPr>
          <w:p w:rsidR="00217C6A" w:rsidRPr="00216C03" w:rsidRDefault="00217C6A"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217C6A" w:rsidRPr="00216C03" w:rsidRDefault="00217C6A"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217C6A" w:rsidRPr="00216C03" w:rsidRDefault="00217C6A"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1577A0" w:rsidRPr="00607956" w:rsidTr="00995840">
        <w:trPr>
          <w:trHeight w:val="1409"/>
          <w:jc w:val="center"/>
        </w:trPr>
        <w:tc>
          <w:tcPr>
            <w:tcW w:w="4957" w:type="dxa"/>
            <w:vAlign w:val="center"/>
          </w:tcPr>
          <w:p w:rsidR="001577A0" w:rsidRPr="00E4094A" w:rsidRDefault="001577A0" w:rsidP="00995840">
            <w:pPr>
              <w:jc w:val="center"/>
              <w:rPr>
                <w:rFonts w:ascii="Trebuchet MS" w:hAnsi="Trebuchet MS"/>
                <w:lang w:val="es-MX" w:eastAsia="es-MX"/>
              </w:rPr>
            </w:pPr>
            <w:r>
              <w:rPr>
                <w:rFonts w:ascii="Trebuchet MS" w:hAnsi="Trebuchet MS"/>
                <w:lang w:val="es-MX" w:eastAsia="es-MX"/>
              </w:rPr>
              <w:t xml:space="preserve">Artículo 8, fracción VI del </w:t>
            </w:r>
            <w:r w:rsidRPr="00E4094A">
              <w:rPr>
                <w:rFonts w:ascii="Trebuchet MS" w:hAnsi="Trebuchet MS"/>
                <w:lang w:val="es-MX" w:eastAsia="es-MX"/>
              </w:rPr>
              <w:t>Reglamento de Operación del Comité de Valoración Documental del INAI</w:t>
            </w:r>
          </w:p>
        </w:tc>
        <w:tc>
          <w:tcPr>
            <w:tcW w:w="823" w:type="dxa"/>
            <w:vAlign w:val="center"/>
          </w:tcPr>
          <w:p w:rsidR="001577A0" w:rsidRDefault="00217C6A" w:rsidP="00995840">
            <w:pPr>
              <w:pStyle w:val="Prrafodelista"/>
              <w:ind w:left="0"/>
              <w:jc w:val="center"/>
              <w:rPr>
                <w:rFonts w:ascii="Trebuchet MS" w:hAnsi="Trebuchet MS" w:cs="Tahoma"/>
              </w:rPr>
            </w:pPr>
            <w:r>
              <w:rPr>
                <w:rFonts w:ascii="Trebuchet MS" w:hAnsi="Trebuchet MS" w:cs="Tahoma"/>
              </w:rPr>
              <w:t>1.6</w:t>
            </w:r>
            <w:r w:rsidR="001577A0">
              <w:rPr>
                <w:rFonts w:ascii="Trebuchet MS" w:hAnsi="Trebuchet MS" w:cs="Tahoma"/>
              </w:rPr>
              <w:t>C</w:t>
            </w:r>
          </w:p>
        </w:tc>
        <w:tc>
          <w:tcPr>
            <w:tcW w:w="4733" w:type="dxa"/>
            <w:vAlign w:val="center"/>
          </w:tcPr>
          <w:p w:rsidR="001577A0" w:rsidRPr="005B23F8" w:rsidRDefault="001577A0" w:rsidP="00995840">
            <w:pPr>
              <w:pStyle w:val="Prrafodelista"/>
              <w:ind w:left="0"/>
              <w:jc w:val="center"/>
              <w:rPr>
                <w:rFonts w:ascii="Trebuchet MS" w:hAnsi="Trebuchet MS"/>
                <w:lang w:val="es-MX" w:eastAsia="es-MX"/>
              </w:rPr>
            </w:pPr>
            <w:r>
              <w:rPr>
                <w:rFonts w:ascii="Trebuchet MS" w:hAnsi="Trebuchet MS"/>
                <w:lang w:val="es-MX" w:eastAsia="es-MX"/>
              </w:rPr>
              <w:t>Presentar ante el Pleno y la Comisión Permanente de Gestión Documental y Archivos los informes anuales correspondientes al Comité de Valoración Documental</w:t>
            </w:r>
          </w:p>
        </w:tc>
        <w:tc>
          <w:tcPr>
            <w:tcW w:w="2801" w:type="dxa"/>
            <w:vAlign w:val="center"/>
          </w:tcPr>
          <w:p w:rsidR="001577A0" w:rsidRDefault="001577A0" w:rsidP="00995840">
            <w:pPr>
              <w:jc w:val="center"/>
              <w:rPr>
                <w:rFonts w:ascii="Trebuchet MS" w:hAnsi="Trebuchet MS" w:cs="Tahoma"/>
              </w:rPr>
            </w:pPr>
            <w:r>
              <w:rPr>
                <w:rFonts w:ascii="Trebuchet MS" w:hAnsi="Trebuchet MS" w:cs="Tahoma"/>
              </w:rPr>
              <w:t>Marzo</w:t>
            </w:r>
          </w:p>
        </w:tc>
      </w:tr>
    </w:tbl>
    <w:p w:rsidR="00750F7C" w:rsidRDefault="00750F7C"/>
    <w:p w:rsidR="00750F7C" w:rsidRDefault="00750F7C"/>
    <w:p w:rsidR="00750F7C" w:rsidRDefault="00750F7C"/>
    <w:p w:rsidR="000E72A1" w:rsidRDefault="000E72A1"/>
    <w:p w:rsidR="000E72A1" w:rsidRDefault="000E72A1"/>
    <w:p w:rsidR="000E72A1" w:rsidRDefault="000E72A1"/>
    <w:p w:rsidR="000E72A1" w:rsidRDefault="000E72A1"/>
    <w:p w:rsidR="000E72A1" w:rsidRDefault="000E72A1"/>
    <w:p w:rsidR="000E72A1" w:rsidRDefault="000E72A1"/>
    <w:p w:rsidR="000E72A1" w:rsidRDefault="000E72A1"/>
    <w:p w:rsidR="000E72A1" w:rsidRDefault="000E72A1"/>
    <w:p w:rsidR="00217C6A" w:rsidRDefault="00217C6A"/>
    <w:p w:rsidR="00217C6A" w:rsidRDefault="00217C6A"/>
    <w:p w:rsidR="00217C6A" w:rsidRDefault="00217C6A"/>
    <w:p w:rsidR="00217C6A" w:rsidRDefault="00217C6A"/>
    <w:p w:rsidR="00217C6A" w:rsidRDefault="00217C6A"/>
    <w:p w:rsidR="00217C6A" w:rsidRDefault="00217C6A"/>
    <w:p w:rsidR="00217C6A" w:rsidRDefault="00217C6A"/>
    <w:p w:rsidR="00217C6A" w:rsidRDefault="00217C6A"/>
    <w:p w:rsidR="00217C6A" w:rsidRDefault="00217C6A"/>
    <w:p w:rsidR="00217C6A" w:rsidRDefault="00217C6A"/>
    <w:p w:rsidR="001577A0" w:rsidRDefault="001577A0" w:rsidP="001577A0">
      <w:pPr>
        <w:spacing w:line="360" w:lineRule="auto"/>
        <w:jc w:val="both"/>
        <w:rPr>
          <w:rFonts w:ascii="Trebuchet MS" w:hAnsi="Trebuchet MS"/>
          <w:b/>
        </w:rPr>
      </w:pPr>
      <w:r>
        <w:rPr>
          <w:rFonts w:ascii="Trebuchet MS" w:hAnsi="Trebuchet MS"/>
          <w:b/>
        </w:rPr>
        <w:t>Programa 2</w:t>
      </w:r>
      <w:r w:rsidRPr="007C50E4">
        <w:rPr>
          <w:rFonts w:ascii="Trebuchet MS" w:hAnsi="Trebuchet MS"/>
          <w:b/>
        </w:rPr>
        <w:t xml:space="preserve">: </w:t>
      </w:r>
      <w:r>
        <w:rPr>
          <w:rFonts w:ascii="Trebuchet MS" w:hAnsi="Trebuchet MS"/>
          <w:b/>
        </w:rPr>
        <w:t>Plan de digitalización de documentos</w:t>
      </w:r>
    </w:p>
    <w:p w:rsidR="000E72A1" w:rsidRDefault="000E72A1" w:rsidP="001577A0">
      <w:pPr>
        <w:spacing w:line="360" w:lineRule="auto"/>
        <w:jc w:val="both"/>
        <w:rPr>
          <w:rFonts w:ascii="Trebuchet MS" w:hAnsi="Trebuchet MS"/>
        </w:rPr>
      </w:pPr>
    </w:p>
    <w:p w:rsidR="008D7998" w:rsidRDefault="008D7998" w:rsidP="001577A0">
      <w:pPr>
        <w:spacing w:line="360" w:lineRule="auto"/>
        <w:jc w:val="both"/>
        <w:rPr>
          <w:rFonts w:ascii="Trebuchet MS" w:hAnsi="Trebuchet MS"/>
        </w:rPr>
      </w:pPr>
      <w:r>
        <w:rPr>
          <w:rFonts w:ascii="Trebuchet MS" w:hAnsi="Trebuchet MS"/>
        </w:rPr>
        <w:t>En cumplimiento a los numerales del Cuadragésimo primero al Cuadragésimo quinto de los Lineamientos para la organización y conservación de los archivos, la DGGIE implementará en el INAI el:</w:t>
      </w:r>
    </w:p>
    <w:p w:rsidR="008D7998" w:rsidRDefault="008D7998" w:rsidP="001577A0">
      <w:pPr>
        <w:spacing w:line="360" w:lineRule="auto"/>
        <w:jc w:val="both"/>
        <w:rPr>
          <w:rFonts w:ascii="Trebuchet MS" w:hAnsi="Trebuchet MS"/>
        </w:rPr>
      </w:pPr>
    </w:p>
    <w:p w:rsidR="001577A0" w:rsidRPr="008D7998" w:rsidRDefault="008D7998" w:rsidP="008D7998">
      <w:pPr>
        <w:spacing w:line="360" w:lineRule="auto"/>
        <w:jc w:val="center"/>
        <w:rPr>
          <w:rFonts w:ascii="Trebuchet MS" w:hAnsi="Trebuchet MS"/>
          <w:b/>
        </w:rPr>
      </w:pPr>
      <w:r w:rsidRPr="008D7998">
        <w:rPr>
          <w:rFonts w:ascii="Trebuchet MS" w:hAnsi="Trebuchet MS"/>
          <w:b/>
        </w:rPr>
        <w:t>Proyecto de Digitalización de los expedientes de los recursos de revisión de los años 2012 al 2014</w:t>
      </w:r>
    </w:p>
    <w:p w:rsidR="00C15EDF" w:rsidRDefault="00C15EDF" w:rsidP="00C15EDF">
      <w:pPr>
        <w:pStyle w:val="Prrafodelista"/>
        <w:spacing w:line="360" w:lineRule="auto"/>
        <w:jc w:val="both"/>
        <w:rPr>
          <w:rFonts w:ascii="Trebuchet MS" w:hAnsi="Trebuchet MS"/>
        </w:rPr>
      </w:pPr>
    </w:p>
    <w:p w:rsidR="008D7998" w:rsidRDefault="008D7998" w:rsidP="008D7998">
      <w:pPr>
        <w:pStyle w:val="Prrafodelista"/>
        <w:numPr>
          <w:ilvl w:val="0"/>
          <w:numId w:val="25"/>
        </w:numPr>
        <w:spacing w:line="360" w:lineRule="auto"/>
        <w:jc w:val="both"/>
        <w:rPr>
          <w:rFonts w:ascii="Trebuchet MS" w:hAnsi="Trebuchet MS"/>
        </w:rPr>
      </w:pPr>
      <w:r>
        <w:rPr>
          <w:rFonts w:ascii="Trebuchet MS" w:hAnsi="Trebuchet MS"/>
        </w:rPr>
        <w:t>Descripción de las necesidades de los usuarios:</w:t>
      </w:r>
    </w:p>
    <w:p w:rsidR="008D7998" w:rsidRDefault="00F47054" w:rsidP="008D7998">
      <w:pPr>
        <w:pStyle w:val="Prrafodelista"/>
        <w:spacing w:line="360" w:lineRule="auto"/>
        <w:jc w:val="both"/>
        <w:rPr>
          <w:rFonts w:ascii="Trebuchet MS" w:hAnsi="Trebuchet MS"/>
        </w:rPr>
      </w:pPr>
      <w:r>
        <w:rPr>
          <w:rFonts w:ascii="Trebuchet MS" w:hAnsi="Trebuchet MS"/>
        </w:rPr>
        <w:t xml:space="preserve">La digitalización de los expedientes de recursos de revisión tiene como finalidad primordial </w:t>
      </w:r>
      <w:r w:rsidR="00C15EDF">
        <w:rPr>
          <w:rFonts w:ascii="Trebuchet MS" w:hAnsi="Trebuchet MS"/>
        </w:rPr>
        <w:t>agilizar</w:t>
      </w:r>
      <w:r>
        <w:rPr>
          <w:rFonts w:ascii="Trebuchet MS" w:hAnsi="Trebuchet MS"/>
        </w:rPr>
        <w:t xml:space="preserve"> la consulta y préstamo de los mismos a los usuarios internos del INAI, </w:t>
      </w:r>
      <w:r w:rsidR="00C15EDF">
        <w:rPr>
          <w:rFonts w:ascii="Trebuchet MS" w:hAnsi="Trebuchet MS"/>
        </w:rPr>
        <w:t>así como facilitar su acceso a la ciudadanía y proteger los datos personales que contienen.</w:t>
      </w:r>
    </w:p>
    <w:p w:rsidR="008D7998" w:rsidRDefault="008D7998" w:rsidP="008D7998">
      <w:pPr>
        <w:pStyle w:val="Prrafodelista"/>
        <w:numPr>
          <w:ilvl w:val="0"/>
          <w:numId w:val="25"/>
        </w:numPr>
        <w:spacing w:line="360" w:lineRule="auto"/>
        <w:jc w:val="both"/>
        <w:rPr>
          <w:rFonts w:ascii="Trebuchet MS" w:hAnsi="Trebuchet MS"/>
        </w:rPr>
      </w:pPr>
      <w:r>
        <w:rPr>
          <w:rFonts w:ascii="Trebuchet MS" w:hAnsi="Trebuchet MS"/>
        </w:rPr>
        <w:t>Justificación:</w:t>
      </w:r>
    </w:p>
    <w:p w:rsidR="007444C8" w:rsidRDefault="00F47054" w:rsidP="007444C8">
      <w:pPr>
        <w:pStyle w:val="Prrafodelista"/>
        <w:spacing w:line="360" w:lineRule="auto"/>
        <w:jc w:val="both"/>
        <w:rPr>
          <w:rFonts w:ascii="Trebuchet MS" w:hAnsi="Trebuchet MS"/>
        </w:rPr>
      </w:pPr>
      <w:r>
        <w:rPr>
          <w:rFonts w:ascii="Trebuchet MS" w:hAnsi="Trebuchet MS"/>
        </w:rPr>
        <w:t>Toda vez que los expedientes de los recursos de revisión tienen valor histórico al dar cuenta de una de las atribuciones primordiales del INAI, su digitalización además de facilitar la consulta y préstamo de los mismos</w:t>
      </w:r>
      <w:r w:rsidR="007444C8">
        <w:rPr>
          <w:rFonts w:ascii="Trebuchet MS" w:hAnsi="Trebuchet MS"/>
        </w:rPr>
        <w:t xml:space="preserve"> a los usuarios internos</w:t>
      </w:r>
      <w:r>
        <w:rPr>
          <w:rFonts w:ascii="Trebuchet MS" w:hAnsi="Trebuchet MS"/>
        </w:rPr>
        <w:t xml:space="preserve">, también </w:t>
      </w:r>
      <w:r w:rsidR="007444C8">
        <w:rPr>
          <w:rFonts w:ascii="Trebuchet MS" w:hAnsi="Trebuchet MS"/>
        </w:rPr>
        <w:t>tiene como finalidad facilitar su acceso a la ciudadanía y generar un respaldo de los documentos en archivo electrónico que permita su conservación a largo plazo.</w:t>
      </w:r>
    </w:p>
    <w:p w:rsidR="008D7998" w:rsidRDefault="008D7998" w:rsidP="007444C8">
      <w:pPr>
        <w:pStyle w:val="Prrafodelista"/>
        <w:numPr>
          <w:ilvl w:val="0"/>
          <w:numId w:val="25"/>
        </w:numPr>
        <w:spacing w:line="360" w:lineRule="auto"/>
        <w:jc w:val="both"/>
        <w:rPr>
          <w:rFonts w:ascii="Trebuchet MS" w:hAnsi="Trebuchet MS"/>
        </w:rPr>
      </w:pPr>
      <w:r>
        <w:rPr>
          <w:rFonts w:ascii="Trebuchet MS" w:hAnsi="Trebuchet MS"/>
        </w:rPr>
        <w:t>Viabilidad técnica y económica:</w:t>
      </w:r>
    </w:p>
    <w:p w:rsidR="007444C8" w:rsidRDefault="007444C8" w:rsidP="007444C8">
      <w:pPr>
        <w:pStyle w:val="Prrafodelista"/>
        <w:spacing w:line="360" w:lineRule="auto"/>
        <w:jc w:val="both"/>
        <w:rPr>
          <w:rFonts w:ascii="Trebuchet MS" w:hAnsi="Trebuchet MS"/>
        </w:rPr>
      </w:pPr>
      <w:r>
        <w:rPr>
          <w:rFonts w:ascii="Trebuchet MS" w:hAnsi="Trebuchet MS"/>
        </w:rPr>
        <w:lastRenderedPageBreak/>
        <w:t>Previendo lo anterior, la DGGIE programó para el 2018 el presupuesto que le permita llevar a cabo la digitalización de los recursos de revisión de los años 2012 al 2014, así como su carga a los sistemas D-Mx y D-Mx-OA.</w:t>
      </w:r>
    </w:p>
    <w:p w:rsidR="008D7998" w:rsidRDefault="008D7998" w:rsidP="008D7998">
      <w:pPr>
        <w:pStyle w:val="Prrafodelista"/>
        <w:numPr>
          <w:ilvl w:val="0"/>
          <w:numId w:val="25"/>
        </w:numPr>
        <w:spacing w:line="360" w:lineRule="auto"/>
        <w:jc w:val="both"/>
        <w:rPr>
          <w:rFonts w:ascii="Trebuchet MS" w:hAnsi="Trebuchet MS"/>
        </w:rPr>
      </w:pPr>
      <w:r>
        <w:rPr>
          <w:rFonts w:ascii="Trebuchet MS" w:hAnsi="Trebuchet MS"/>
        </w:rPr>
        <w:t>O</w:t>
      </w:r>
      <w:r w:rsidR="007444C8">
        <w:rPr>
          <w:rFonts w:ascii="Trebuchet MS" w:hAnsi="Trebuchet MS"/>
        </w:rPr>
        <w:t>bjetivo</w:t>
      </w:r>
      <w:r>
        <w:rPr>
          <w:rFonts w:ascii="Trebuchet MS" w:hAnsi="Trebuchet MS"/>
        </w:rPr>
        <w:t>:</w:t>
      </w:r>
    </w:p>
    <w:p w:rsidR="007444C8" w:rsidRDefault="007444C8" w:rsidP="007444C8">
      <w:pPr>
        <w:pStyle w:val="Prrafodelista"/>
        <w:spacing w:line="360" w:lineRule="auto"/>
        <w:jc w:val="both"/>
        <w:rPr>
          <w:rFonts w:ascii="Trebuchet MS" w:hAnsi="Trebuchet MS"/>
        </w:rPr>
      </w:pPr>
      <w:r>
        <w:rPr>
          <w:rFonts w:ascii="Trebuchet MS" w:hAnsi="Trebuchet MS"/>
        </w:rPr>
        <w:t>Llevar a cabo la digitalizaci</w:t>
      </w:r>
      <w:r w:rsidR="00FE3129">
        <w:rPr>
          <w:rFonts w:ascii="Trebuchet MS" w:hAnsi="Trebuchet MS"/>
        </w:rPr>
        <w:t xml:space="preserve">ón </w:t>
      </w:r>
      <w:r>
        <w:rPr>
          <w:rFonts w:ascii="Trebuchet MS" w:hAnsi="Trebuchet MS"/>
        </w:rPr>
        <w:t>expedientes de recursos de revisión de los años 2012 al 2014, los cuales formarán parte de los Sistemas D-Mx y D-Mx-OA</w:t>
      </w:r>
      <w:r w:rsidR="00FE3129">
        <w:rPr>
          <w:rFonts w:ascii="Trebuchet MS" w:hAnsi="Trebuchet MS"/>
        </w:rPr>
        <w:t xml:space="preserve"> y estarán organizados en expedientes electrónicos, que a su vez estarán clasificados conforme al Cuadro General de Clasificación Archivística y contendrá los valores asociados con base en el Catálogo de Disposición Documental del INAI.</w:t>
      </w:r>
    </w:p>
    <w:p w:rsidR="008D7998" w:rsidRDefault="00FE3129" w:rsidP="008D7998">
      <w:pPr>
        <w:pStyle w:val="Prrafodelista"/>
        <w:numPr>
          <w:ilvl w:val="0"/>
          <w:numId w:val="25"/>
        </w:numPr>
        <w:spacing w:line="360" w:lineRule="auto"/>
        <w:jc w:val="both"/>
        <w:rPr>
          <w:rFonts w:ascii="Trebuchet MS" w:hAnsi="Trebuchet MS"/>
        </w:rPr>
      </w:pPr>
      <w:r>
        <w:rPr>
          <w:rFonts w:ascii="Trebuchet MS" w:hAnsi="Trebuchet MS"/>
        </w:rPr>
        <w:t>Alcance:</w:t>
      </w:r>
    </w:p>
    <w:p w:rsidR="00FE3129" w:rsidRDefault="00FE3129" w:rsidP="00FE3129">
      <w:pPr>
        <w:pStyle w:val="Prrafodelista"/>
        <w:spacing w:line="360" w:lineRule="auto"/>
        <w:jc w:val="both"/>
        <w:rPr>
          <w:rFonts w:ascii="Trebuchet MS" w:hAnsi="Trebuchet MS"/>
        </w:rPr>
      </w:pPr>
      <w:r>
        <w:rPr>
          <w:rFonts w:ascii="Trebuchet MS" w:hAnsi="Trebuchet MS"/>
        </w:rPr>
        <w:t>Se pretende digitalizar aproximadamente 13,066 expedientes con alrededor 510,459 fojas.</w:t>
      </w:r>
    </w:p>
    <w:p w:rsidR="001577A0" w:rsidRDefault="001577A0"/>
    <w:tbl>
      <w:tblPr>
        <w:tblStyle w:val="Tablaconcuadrcula"/>
        <w:tblW w:w="0" w:type="auto"/>
        <w:jc w:val="center"/>
        <w:tblLook w:val="04A0" w:firstRow="1" w:lastRow="0" w:firstColumn="1" w:lastColumn="0" w:noHBand="0" w:noVBand="1"/>
      </w:tblPr>
      <w:tblGrid>
        <w:gridCol w:w="4957"/>
        <w:gridCol w:w="823"/>
        <w:gridCol w:w="4733"/>
        <w:gridCol w:w="2801"/>
      </w:tblGrid>
      <w:tr w:rsidR="00216C03" w:rsidRPr="00607956" w:rsidTr="00216C03">
        <w:trPr>
          <w:trHeight w:val="449"/>
          <w:jc w:val="center"/>
        </w:trPr>
        <w:tc>
          <w:tcPr>
            <w:tcW w:w="13314" w:type="dxa"/>
            <w:gridSpan w:val="4"/>
            <w:shd w:val="clear" w:color="auto" w:fill="B0A0C5" w:themeFill="accent1" w:themeFillTint="66"/>
            <w:vAlign w:val="center"/>
          </w:tcPr>
          <w:p w:rsidR="00216C03" w:rsidRPr="001832BE" w:rsidRDefault="00216C03" w:rsidP="00FE3129">
            <w:pPr>
              <w:pStyle w:val="Prrafodelista"/>
              <w:ind w:left="33"/>
              <w:jc w:val="center"/>
              <w:rPr>
                <w:rFonts w:ascii="Trebuchet MS" w:hAnsi="Trebuchet MS" w:cs="Tahoma"/>
                <w:b/>
              </w:rPr>
            </w:pPr>
            <w:r>
              <w:rPr>
                <w:rFonts w:ascii="Trebuchet MS" w:hAnsi="Trebuchet MS" w:cs="Tahoma"/>
                <w:b/>
              </w:rPr>
              <w:t xml:space="preserve">Proyecto 2.1 </w:t>
            </w:r>
            <w:r w:rsidR="000E72A1">
              <w:rPr>
                <w:rFonts w:ascii="Trebuchet MS" w:hAnsi="Trebuchet MS" w:cs="Tahoma"/>
                <w:b/>
              </w:rPr>
              <w:t>D</w:t>
            </w:r>
            <w:r>
              <w:rPr>
                <w:rFonts w:ascii="Trebuchet MS" w:hAnsi="Trebuchet MS" w:cs="Tahoma"/>
                <w:b/>
              </w:rPr>
              <w:t>igitalización de documentos</w:t>
            </w:r>
          </w:p>
        </w:tc>
      </w:tr>
      <w:tr w:rsidR="00E31F74" w:rsidRPr="00216C03" w:rsidTr="00995840">
        <w:trPr>
          <w:trHeight w:val="256"/>
          <w:jc w:val="center"/>
        </w:trPr>
        <w:tc>
          <w:tcPr>
            <w:tcW w:w="4957" w:type="dxa"/>
            <w:shd w:val="clear" w:color="auto" w:fill="8970A9" w:themeFill="accent1" w:themeFillTint="99"/>
            <w:vAlign w:val="center"/>
          </w:tcPr>
          <w:p w:rsidR="00E31F74" w:rsidRPr="00216C03" w:rsidRDefault="00E31F74"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E31F74" w:rsidRPr="00216C03" w:rsidRDefault="00E31F74"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E31F74" w:rsidRPr="00216C03" w:rsidRDefault="00E31F74"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216C03" w:rsidRPr="00607956" w:rsidTr="00750F7C">
        <w:trPr>
          <w:trHeight w:val="1078"/>
          <w:jc w:val="center"/>
        </w:trPr>
        <w:tc>
          <w:tcPr>
            <w:tcW w:w="4957"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 xml:space="preserve">Art. 12 fracc. VIII </w:t>
            </w:r>
            <w:r w:rsidR="00FE3129">
              <w:rPr>
                <w:rFonts w:ascii="Trebuchet MS" w:hAnsi="Trebuchet MS"/>
                <w:lang w:val="es-MX" w:eastAsia="es-MX"/>
              </w:rPr>
              <w:t xml:space="preserve">y artículo 20 </w:t>
            </w:r>
            <w:r w:rsidRPr="00DF52F8">
              <w:rPr>
                <w:rFonts w:ascii="Trebuchet MS" w:hAnsi="Trebuchet MS"/>
                <w:lang w:val="es-MX" w:eastAsia="es-MX"/>
              </w:rPr>
              <w:t>de la LFA</w:t>
            </w:r>
          </w:p>
          <w:p w:rsidR="00216C03" w:rsidRDefault="00FE3129" w:rsidP="00995840">
            <w:pPr>
              <w:jc w:val="center"/>
              <w:rPr>
                <w:rFonts w:ascii="Trebuchet MS" w:hAnsi="Trebuchet MS"/>
              </w:rPr>
            </w:pPr>
            <w:r>
              <w:rPr>
                <w:rFonts w:ascii="Trebuchet MS" w:hAnsi="Trebuchet MS"/>
              </w:rPr>
              <w:t>Cuadragésimo primero al Cuadragésimo quinto de los Lineamientos para la organización y conservación de los archivos</w:t>
            </w:r>
          </w:p>
          <w:p w:rsidR="00FE3129" w:rsidRPr="00607956" w:rsidRDefault="00FE3129" w:rsidP="00995840">
            <w:pPr>
              <w:jc w:val="center"/>
              <w:rPr>
                <w:rFonts w:ascii="Trebuchet MS" w:hAnsi="Trebuchet MS" w:cs="Tahoma"/>
                <w:b/>
              </w:rPr>
            </w:pPr>
          </w:p>
        </w:tc>
        <w:tc>
          <w:tcPr>
            <w:tcW w:w="823"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2.</w:t>
            </w:r>
            <w:r w:rsidRPr="00607956">
              <w:rPr>
                <w:rFonts w:ascii="Trebuchet MS" w:hAnsi="Trebuchet MS" w:cs="Tahoma"/>
              </w:rPr>
              <w:t>1</w:t>
            </w:r>
            <w:r w:rsidR="000E72A1">
              <w:rPr>
                <w:rFonts w:ascii="Trebuchet MS" w:hAnsi="Trebuchet MS" w:cs="Tahoma"/>
              </w:rPr>
              <w:t>ª</w:t>
            </w:r>
          </w:p>
        </w:tc>
        <w:tc>
          <w:tcPr>
            <w:tcW w:w="4733" w:type="dxa"/>
            <w:vAlign w:val="center"/>
          </w:tcPr>
          <w:p w:rsidR="00216C03" w:rsidRPr="005B23F8" w:rsidRDefault="00216C03" w:rsidP="00995840">
            <w:pPr>
              <w:pStyle w:val="Prrafodelista"/>
              <w:ind w:left="0"/>
              <w:jc w:val="center"/>
              <w:rPr>
                <w:rFonts w:ascii="Trebuchet MS" w:hAnsi="Trebuchet MS" w:cs="Tahoma"/>
                <w:b/>
              </w:rPr>
            </w:pPr>
            <w:r w:rsidRPr="005B23F8">
              <w:rPr>
                <w:rFonts w:ascii="Trebuchet MS" w:hAnsi="Trebuchet MS"/>
                <w:lang w:val="es-MX" w:eastAsia="es-MX"/>
              </w:rPr>
              <w:t>Contratación de</w:t>
            </w:r>
            <w:r w:rsidR="00FE3129">
              <w:rPr>
                <w:rFonts w:ascii="Trebuchet MS" w:hAnsi="Trebuchet MS"/>
                <w:lang w:val="es-MX" w:eastAsia="es-MX"/>
              </w:rPr>
              <w:t xml:space="preserve"> un servicio de digitalización de los expedientes de recursos de revisión que incluya la carga de la información en los sistemas D-Mx y D-Mx-OA</w:t>
            </w:r>
            <w:r w:rsidRPr="005B23F8">
              <w:rPr>
                <w:rFonts w:ascii="Trebuchet MS" w:hAnsi="Trebuchet MS"/>
                <w:lang w:val="es-MX" w:eastAsia="es-MX"/>
              </w:rPr>
              <w:t>.</w:t>
            </w:r>
          </w:p>
        </w:tc>
        <w:tc>
          <w:tcPr>
            <w:tcW w:w="2801"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Mayo-agosto</w:t>
            </w:r>
          </w:p>
        </w:tc>
      </w:tr>
    </w:tbl>
    <w:p w:rsidR="00FE3129" w:rsidRDefault="00FE3129"/>
    <w:p w:rsidR="00C15EDF" w:rsidRDefault="00C15EDF"/>
    <w:p w:rsidR="008301E0" w:rsidRDefault="008301E0"/>
    <w:p w:rsidR="008301E0" w:rsidRDefault="008301E0"/>
    <w:p w:rsidR="008301E0" w:rsidRDefault="008301E0"/>
    <w:p w:rsidR="000E72A1" w:rsidRDefault="000E72A1" w:rsidP="000E72A1">
      <w:pPr>
        <w:spacing w:line="360" w:lineRule="auto"/>
        <w:jc w:val="both"/>
        <w:rPr>
          <w:rFonts w:ascii="Trebuchet MS" w:hAnsi="Trebuchet MS"/>
          <w:b/>
        </w:rPr>
      </w:pPr>
      <w:r>
        <w:rPr>
          <w:rFonts w:ascii="Trebuchet MS" w:hAnsi="Trebuchet MS"/>
          <w:b/>
        </w:rPr>
        <w:lastRenderedPageBreak/>
        <w:t>Programa 3</w:t>
      </w:r>
      <w:r w:rsidRPr="007C50E4">
        <w:rPr>
          <w:rFonts w:ascii="Trebuchet MS" w:hAnsi="Trebuchet MS"/>
          <w:b/>
        </w:rPr>
        <w:t xml:space="preserve">: </w:t>
      </w:r>
      <w:r>
        <w:rPr>
          <w:rFonts w:ascii="Trebuchet MS" w:hAnsi="Trebuchet MS"/>
          <w:b/>
        </w:rPr>
        <w:t>Programa de preservación digital</w:t>
      </w:r>
    </w:p>
    <w:p w:rsidR="000E72A1" w:rsidRDefault="000E72A1" w:rsidP="000E72A1">
      <w:pPr>
        <w:spacing w:line="360" w:lineRule="auto"/>
        <w:jc w:val="both"/>
        <w:rPr>
          <w:rFonts w:ascii="Trebuchet MS" w:hAnsi="Trebuchet MS"/>
        </w:rPr>
      </w:pPr>
      <w:r>
        <w:rPr>
          <w:rFonts w:ascii="Trebuchet MS" w:hAnsi="Trebuchet MS"/>
        </w:rPr>
        <w:t>Derivado de los cambios estructurales y funcionales del Instituto desde su creación a la fecha, así como a la puesta en operación del Sistema de Gestión Documental GD-Mx, se identificó la necesidad de preservar en un solo repositorio los fondos documentales del IFAI, IFAI-OA e INAI</w:t>
      </w:r>
      <w:r w:rsidR="00E31F74">
        <w:rPr>
          <w:rFonts w:ascii="Trebuchet MS" w:hAnsi="Trebuchet MS"/>
        </w:rPr>
        <w:t>.</w:t>
      </w:r>
    </w:p>
    <w:p w:rsidR="008301E0" w:rsidRDefault="008301E0" w:rsidP="000E72A1">
      <w:pPr>
        <w:spacing w:line="360" w:lineRule="auto"/>
        <w:jc w:val="both"/>
        <w:rPr>
          <w:rFonts w:ascii="Trebuchet MS" w:hAnsi="Trebuchet MS"/>
        </w:rPr>
      </w:pPr>
    </w:p>
    <w:p w:rsidR="000E72A1" w:rsidRDefault="00E31F74" w:rsidP="000E72A1">
      <w:pPr>
        <w:spacing w:line="360" w:lineRule="auto"/>
        <w:jc w:val="both"/>
        <w:rPr>
          <w:rFonts w:ascii="Trebuchet MS" w:hAnsi="Trebuchet MS"/>
        </w:rPr>
      </w:pPr>
      <w:r>
        <w:rPr>
          <w:rFonts w:ascii="Trebuchet MS" w:hAnsi="Trebuchet MS"/>
        </w:rPr>
        <w:t>Es así, que e</w:t>
      </w:r>
      <w:r w:rsidR="000E72A1">
        <w:rPr>
          <w:rFonts w:ascii="Trebuchet MS" w:hAnsi="Trebuchet MS"/>
        </w:rPr>
        <w:t xml:space="preserve">n cumplimiento al Trigésimo noveno, fracción VIII de los Lineamientos para la organización y conservación de los archivos, la DGGIE tiene contemplado </w:t>
      </w:r>
      <w:r>
        <w:rPr>
          <w:rFonts w:ascii="Trebuchet MS" w:hAnsi="Trebuchet MS"/>
        </w:rPr>
        <w:t>llevar a cabo la</w:t>
      </w:r>
      <w:r w:rsidR="000E72A1">
        <w:rPr>
          <w:rFonts w:ascii="Trebuchet MS" w:hAnsi="Trebuchet MS"/>
        </w:rPr>
        <w:t xml:space="preserve"> migración de informaci</w:t>
      </w:r>
      <w:r>
        <w:rPr>
          <w:rFonts w:ascii="Trebuchet MS" w:hAnsi="Trebuchet MS"/>
        </w:rPr>
        <w:t>ón que facilite no sólo el control de los diversos fondos documentales del Instituto, la búsqueda de información en los mismos y la prestación de servicios del Archivo de Concentración del INAI de forma automatizada, sino también la planeación y ejecución de las actualizaciones, seguridad de la información, respaldos y procesos de recuperación de la información de acuerdo a los planes estratégicos de la DGGIE y la DGTI.</w:t>
      </w:r>
    </w:p>
    <w:p w:rsidR="008301E0" w:rsidRDefault="008301E0" w:rsidP="00E31F74">
      <w:pPr>
        <w:spacing w:line="360" w:lineRule="auto"/>
        <w:jc w:val="both"/>
        <w:rPr>
          <w:rFonts w:ascii="Trebuchet MS" w:hAnsi="Trebuchet MS"/>
        </w:rPr>
      </w:pPr>
    </w:p>
    <w:p w:rsidR="00FE3129" w:rsidRDefault="00E31F74" w:rsidP="00E31F74">
      <w:pPr>
        <w:spacing w:line="360" w:lineRule="auto"/>
        <w:jc w:val="both"/>
      </w:pPr>
      <w:r>
        <w:rPr>
          <w:rFonts w:ascii="Trebuchet MS" w:hAnsi="Trebuchet MS"/>
        </w:rPr>
        <w:t>En razón de lo anterior, se tiene contemplado llevar a cabo la siguiente actividad:</w:t>
      </w:r>
      <w:r>
        <w:t xml:space="preserve"> </w:t>
      </w:r>
    </w:p>
    <w:tbl>
      <w:tblPr>
        <w:tblStyle w:val="Tablaconcuadrcula"/>
        <w:tblW w:w="0" w:type="auto"/>
        <w:jc w:val="center"/>
        <w:tblLook w:val="04A0" w:firstRow="1" w:lastRow="0" w:firstColumn="1" w:lastColumn="0" w:noHBand="0" w:noVBand="1"/>
      </w:tblPr>
      <w:tblGrid>
        <w:gridCol w:w="4957"/>
        <w:gridCol w:w="823"/>
        <w:gridCol w:w="4733"/>
        <w:gridCol w:w="2801"/>
      </w:tblGrid>
      <w:tr w:rsidR="00E31F74" w:rsidRPr="00607956" w:rsidTr="00995840">
        <w:trPr>
          <w:trHeight w:val="449"/>
          <w:jc w:val="center"/>
        </w:trPr>
        <w:tc>
          <w:tcPr>
            <w:tcW w:w="13314" w:type="dxa"/>
            <w:gridSpan w:val="4"/>
            <w:shd w:val="clear" w:color="auto" w:fill="B0A0C5" w:themeFill="accent1" w:themeFillTint="66"/>
            <w:vAlign w:val="center"/>
          </w:tcPr>
          <w:p w:rsidR="00E31F74" w:rsidRPr="001832BE" w:rsidRDefault="00E31F74" w:rsidP="00995840">
            <w:pPr>
              <w:pStyle w:val="Prrafodelista"/>
              <w:ind w:left="33"/>
              <w:jc w:val="center"/>
              <w:rPr>
                <w:rFonts w:ascii="Trebuchet MS" w:hAnsi="Trebuchet MS" w:cs="Tahoma"/>
                <w:b/>
              </w:rPr>
            </w:pPr>
            <w:r>
              <w:rPr>
                <w:rFonts w:ascii="Trebuchet MS" w:hAnsi="Trebuchet MS" w:cs="Tahoma"/>
                <w:b/>
              </w:rPr>
              <w:t>Proyecto 3.1 Migración de información</w:t>
            </w:r>
          </w:p>
        </w:tc>
      </w:tr>
      <w:tr w:rsidR="00E31F74" w:rsidRPr="00216C03" w:rsidTr="00995840">
        <w:trPr>
          <w:trHeight w:val="256"/>
          <w:jc w:val="center"/>
        </w:trPr>
        <w:tc>
          <w:tcPr>
            <w:tcW w:w="4957" w:type="dxa"/>
            <w:shd w:val="clear" w:color="auto" w:fill="8970A9" w:themeFill="accent1" w:themeFillTint="99"/>
            <w:vAlign w:val="center"/>
          </w:tcPr>
          <w:p w:rsidR="00E31F74" w:rsidRPr="00216C03" w:rsidRDefault="00E31F74" w:rsidP="00995840">
            <w:pPr>
              <w:jc w:val="center"/>
              <w:rPr>
                <w:rFonts w:ascii="Trebuchet MS" w:hAnsi="Trebuchet MS"/>
                <w:color w:val="FFFFFF" w:themeColor="background1"/>
                <w:lang w:val="es-MX" w:eastAsia="es-MX"/>
              </w:rPr>
            </w:pPr>
            <w:r w:rsidRPr="00216C03">
              <w:rPr>
                <w:rFonts w:ascii="Trebuchet MS" w:hAnsi="Trebuchet MS"/>
                <w:color w:val="FFFFFF" w:themeColor="background1"/>
                <w:lang w:val="es-MX" w:eastAsia="es-MX"/>
              </w:rPr>
              <w:t>Fundamento</w:t>
            </w:r>
          </w:p>
        </w:tc>
        <w:tc>
          <w:tcPr>
            <w:tcW w:w="5556" w:type="dxa"/>
            <w:gridSpan w:val="2"/>
            <w:shd w:val="clear" w:color="auto" w:fill="8970A9" w:themeFill="accent1" w:themeFillTint="99"/>
            <w:vAlign w:val="center"/>
          </w:tcPr>
          <w:p w:rsidR="00E31F74" w:rsidRPr="00216C03" w:rsidRDefault="00E31F74"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Actividad</w:t>
            </w:r>
          </w:p>
        </w:tc>
        <w:tc>
          <w:tcPr>
            <w:tcW w:w="2801" w:type="dxa"/>
            <w:shd w:val="clear" w:color="auto" w:fill="8970A9" w:themeFill="accent1" w:themeFillTint="99"/>
            <w:vAlign w:val="center"/>
          </w:tcPr>
          <w:p w:rsidR="00E31F74" w:rsidRPr="00216C03" w:rsidRDefault="00E31F74" w:rsidP="00995840">
            <w:pPr>
              <w:pStyle w:val="Prrafodelista"/>
              <w:ind w:left="0"/>
              <w:jc w:val="center"/>
              <w:rPr>
                <w:rFonts w:ascii="Trebuchet MS" w:hAnsi="Trebuchet MS" w:cs="Tahoma"/>
                <w:color w:val="FFFFFF" w:themeColor="background1"/>
              </w:rPr>
            </w:pPr>
            <w:r w:rsidRPr="00216C03">
              <w:rPr>
                <w:rFonts w:ascii="Trebuchet MS" w:hAnsi="Trebuchet MS" w:cs="Tahoma"/>
                <w:color w:val="FFFFFF" w:themeColor="background1"/>
              </w:rPr>
              <w:t>Programación</w:t>
            </w:r>
          </w:p>
        </w:tc>
      </w:tr>
      <w:tr w:rsidR="00216C03" w:rsidRPr="00607956" w:rsidTr="00750F7C">
        <w:trPr>
          <w:trHeight w:val="1122"/>
          <w:jc w:val="center"/>
        </w:trPr>
        <w:tc>
          <w:tcPr>
            <w:tcW w:w="4957" w:type="dxa"/>
            <w:vAlign w:val="center"/>
          </w:tcPr>
          <w:p w:rsidR="00216C03" w:rsidRPr="00D16850" w:rsidRDefault="00216C03" w:rsidP="00E31F74">
            <w:pPr>
              <w:jc w:val="center"/>
              <w:rPr>
                <w:rFonts w:ascii="Trebuchet MS" w:hAnsi="Trebuchet MS"/>
                <w:lang w:val="es-MX" w:eastAsia="es-MX"/>
              </w:rPr>
            </w:pPr>
            <w:r w:rsidRPr="00DF52F8">
              <w:rPr>
                <w:rFonts w:ascii="Trebuchet MS" w:hAnsi="Trebuchet MS"/>
                <w:lang w:val="es-MX" w:eastAsia="es-MX"/>
              </w:rPr>
              <w:t>Art. 12 fracc. VIII de la LFA</w:t>
            </w:r>
            <w:r w:rsidR="00E31F74">
              <w:rPr>
                <w:rFonts w:ascii="Trebuchet MS" w:hAnsi="Trebuchet MS"/>
                <w:lang w:val="es-MX" w:eastAsia="es-MX"/>
              </w:rPr>
              <w:t xml:space="preserve"> y </w:t>
            </w:r>
            <w:r w:rsidR="00E31F74">
              <w:rPr>
                <w:rFonts w:ascii="Trebuchet MS" w:hAnsi="Trebuchet MS"/>
              </w:rPr>
              <w:t>Trigésimo noveno, fracción VIII de los Lineamientos para la organización y conservación de los archivos</w:t>
            </w:r>
          </w:p>
        </w:tc>
        <w:tc>
          <w:tcPr>
            <w:tcW w:w="823" w:type="dxa"/>
            <w:vAlign w:val="center"/>
          </w:tcPr>
          <w:p w:rsidR="00216C03" w:rsidRPr="00607956" w:rsidRDefault="00E31F74" w:rsidP="00995840">
            <w:pPr>
              <w:pStyle w:val="Prrafodelista"/>
              <w:ind w:left="0"/>
              <w:jc w:val="center"/>
              <w:rPr>
                <w:rFonts w:ascii="Trebuchet MS" w:hAnsi="Trebuchet MS" w:cs="Tahoma"/>
              </w:rPr>
            </w:pPr>
            <w:r>
              <w:rPr>
                <w:rFonts w:ascii="Trebuchet MS" w:hAnsi="Trebuchet MS" w:cs="Tahoma"/>
              </w:rPr>
              <w:t>3.1A</w:t>
            </w:r>
          </w:p>
        </w:tc>
        <w:tc>
          <w:tcPr>
            <w:tcW w:w="4733" w:type="dxa"/>
            <w:vAlign w:val="center"/>
          </w:tcPr>
          <w:p w:rsidR="00216C03" w:rsidRPr="005B23F8" w:rsidRDefault="00216C03" w:rsidP="00995840">
            <w:pPr>
              <w:pStyle w:val="Prrafodelista"/>
              <w:ind w:left="0"/>
              <w:jc w:val="center"/>
              <w:rPr>
                <w:rFonts w:ascii="Trebuchet MS" w:hAnsi="Trebuchet MS"/>
                <w:lang w:val="es-MX" w:eastAsia="es-MX"/>
              </w:rPr>
            </w:pPr>
            <w:r w:rsidRPr="005B23F8">
              <w:rPr>
                <w:rFonts w:ascii="Trebuchet MS" w:hAnsi="Trebuchet MS"/>
                <w:lang w:val="es-MX" w:eastAsia="es-MX"/>
              </w:rPr>
              <w:t>Migrar información al GD-Mx.</w:t>
            </w:r>
          </w:p>
        </w:tc>
        <w:tc>
          <w:tcPr>
            <w:tcW w:w="2801" w:type="dxa"/>
            <w:vAlign w:val="center"/>
          </w:tcPr>
          <w:p w:rsidR="00216C03" w:rsidRPr="00607956" w:rsidRDefault="00216C03" w:rsidP="00995840">
            <w:pPr>
              <w:pStyle w:val="Prrafodelista"/>
              <w:ind w:left="0"/>
              <w:jc w:val="center"/>
              <w:rPr>
                <w:rFonts w:ascii="Trebuchet MS" w:hAnsi="Trebuchet MS" w:cs="Tahoma"/>
              </w:rPr>
            </w:pPr>
            <w:r>
              <w:rPr>
                <w:rFonts w:ascii="Trebuchet MS" w:hAnsi="Trebuchet MS" w:cs="Tahoma"/>
              </w:rPr>
              <w:t>Febrero-Junio</w:t>
            </w:r>
          </w:p>
        </w:tc>
      </w:tr>
    </w:tbl>
    <w:p w:rsidR="00C15EDF" w:rsidRDefault="00C15EDF" w:rsidP="00E31F74">
      <w:pPr>
        <w:spacing w:line="360" w:lineRule="auto"/>
        <w:jc w:val="both"/>
        <w:rPr>
          <w:rFonts w:ascii="Trebuchet MS" w:hAnsi="Trebuchet MS"/>
          <w:b/>
        </w:rPr>
      </w:pPr>
    </w:p>
    <w:p w:rsidR="00E31F74" w:rsidRDefault="00E31F74" w:rsidP="00E31F74">
      <w:pPr>
        <w:spacing w:line="360" w:lineRule="auto"/>
        <w:jc w:val="both"/>
        <w:rPr>
          <w:rFonts w:ascii="Trebuchet MS" w:hAnsi="Trebuchet MS"/>
          <w:b/>
        </w:rPr>
      </w:pPr>
      <w:r>
        <w:rPr>
          <w:rFonts w:ascii="Trebuchet MS" w:hAnsi="Trebuchet MS"/>
          <w:b/>
        </w:rPr>
        <w:lastRenderedPageBreak/>
        <w:t>Programa 4</w:t>
      </w:r>
      <w:r w:rsidRPr="007C50E4">
        <w:rPr>
          <w:rFonts w:ascii="Trebuchet MS" w:hAnsi="Trebuchet MS"/>
          <w:b/>
        </w:rPr>
        <w:t xml:space="preserve">: </w:t>
      </w:r>
      <w:r>
        <w:rPr>
          <w:rFonts w:ascii="Trebuchet MS" w:hAnsi="Trebuchet MS"/>
          <w:b/>
        </w:rPr>
        <w:t>Capacitación para los organismos garantes de las entidades federativas en el marco del SNT</w:t>
      </w:r>
    </w:p>
    <w:p w:rsidR="00C15EDF" w:rsidRDefault="00C15EDF" w:rsidP="00E31F74">
      <w:pPr>
        <w:spacing w:line="360" w:lineRule="auto"/>
        <w:jc w:val="both"/>
        <w:rPr>
          <w:rFonts w:ascii="Trebuchet MS" w:hAnsi="Trebuchet MS"/>
        </w:rPr>
      </w:pPr>
    </w:p>
    <w:p w:rsidR="00E31F74" w:rsidRDefault="00E31F74" w:rsidP="00E31F74">
      <w:pPr>
        <w:spacing w:line="360" w:lineRule="auto"/>
        <w:jc w:val="both"/>
        <w:rPr>
          <w:rFonts w:ascii="Trebuchet MS" w:hAnsi="Trebuchet MS"/>
        </w:rPr>
      </w:pPr>
      <w:r>
        <w:rPr>
          <w:rFonts w:ascii="Trebuchet MS" w:hAnsi="Trebuchet MS"/>
        </w:rPr>
        <w:t>De conformidad con el artículo 39, fracción XVIII, la DGGIE tiene, entre otras, la función de proponer y organizar las acciones y programas de capacitación que realice el Instituto, en coordinación con la Dirección General de Capacitación, así como colaborar y coordinarse con la Secretaría Ejecutiva del Sistema Nacional de Transparencia para las acciones de capacitación que lleva a cabo el Sistema Nacional o los organismos garantes de las entidades federativas, a fin de impulsar la homologación de los sistemas de gestión documental, e informar a la Secretaría Ejecutiva al respecto.</w:t>
      </w:r>
    </w:p>
    <w:p w:rsidR="00E31F74" w:rsidRDefault="00E31F74" w:rsidP="00E31F74">
      <w:pPr>
        <w:spacing w:line="360" w:lineRule="auto"/>
        <w:jc w:val="both"/>
        <w:rPr>
          <w:rFonts w:ascii="Trebuchet MS" w:hAnsi="Trebuchet MS"/>
        </w:rPr>
      </w:pPr>
    </w:p>
    <w:p w:rsidR="00E31F74" w:rsidRDefault="00E31F74" w:rsidP="00E31F74">
      <w:pPr>
        <w:spacing w:line="360" w:lineRule="auto"/>
        <w:jc w:val="both"/>
        <w:rPr>
          <w:rFonts w:ascii="Trebuchet MS" w:hAnsi="Trebuchet MS"/>
        </w:rPr>
      </w:pPr>
      <w:r>
        <w:rPr>
          <w:rFonts w:ascii="Trebuchet MS" w:hAnsi="Trebuchet MS"/>
        </w:rPr>
        <w:t>En razón de lo anterior, se tienen contempladas las siguientes actividades para el 2018:</w:t>
      </w:r>
    </w:p>
    <w:p w:rsidR="00C15EDF" w:rsidRDefault="00C15EDF" w:rsidP="00E31F74">
      <w:pPr>
        <w:spacing w:line="360" w:lineRule="auto"/>
        <w:jc w:val="both"/>
      </w:pPr>
    </w:p>
    <w:tbl>
      <w:tblPr>
        <w:tblStyle w:val="Tablaconcuadrcula"/>
        <w:tblW w:w="0" w:type="auto"/>
        <w:jc w:val="center"/>
        <w:tblLook w:val="04A0" w:firstRow="1" w:lastRow="0" w:firstColumn="1" w:lastColumn="0" w:noHBand="0" w:noVBand="1"/>
      </w:tblPr>
      <w:tblGrid>
        <w:gridCol w:w="4957"/>
        <w:gridCol w:w="823"/>
        <w:gridCol w:w="4733"/>
        <w:gridCol w:w="2801"/>
      </w:tblGrid>
      <w:tr w:rsidR="00216C03" w:rsidRPr="00607956" w:rsidTr="00216C03">
        <w:trPr>
          <w:trHeight w:val="557"/>
          <w:jc w:val="center"/>
        </w:trPr>
        <w:tc>
          <w:tcPr>
            <w:tcW w:w="13314" w:type="dxa"/>
            <w:gridSpan w:val="4"/>
            <w:shd w:val="clear" w:color="auto" w:fill="DED7E7" w:themeFill="accent4" w:themeFillTint="33"/>
            <w:vAlign w:val="center"/>
          </w:tcPr>
          <w:p w:rsidR="00216C03" w:rsidRPr="00487DE0" w:rsidRDefault="00C15EDF" w:rsidP="00C15EDF">
            <w:pPr>
              <w:pStyle w:val="Prrafodelista"/>
              <w:ind w:left="175"/>
              <w:jc w:val="center"/>
              <w:rPr>
                <w:rFonts w:ascii="Trebuchet MS" w:hAnsi="Trebuchet MS" w:cs="Tahoma"/>
                <w:b/>
              </w:rPr>
            </w:pPr>
            <w:r>
              <w:rPr>
                <w:rFonts w:ascii="Trebuchet MS" w:hAnsi="Trebuchet MS" w:cs="Tahoma"/>
                <w:b/>
              </w:rPr>
              <w:t>Proyecto 4</w:t>
            </w:r>
            <w:r w:rsidR="00216C03">
              <w:rPr>
                <w:rFonts w:ascii="Trebuchet MS" w:hAnsi="Trebuchet MS" w:cs="Tahoma"/>
                <w:b/>
              </w:rPr>
              <w:t>.1 Capacitación</w:t>
            </w:r>
          </w:p>
        </w:tc>
      </w:tr>
      <w:tr w:rsidR="00216C03" w:rsidRPr="00607956" w:rsidTr="00750F7C">
        <w:trPr>
          <w:trHeight w:val="966"/>
          <w:jc w:val="center"/>
        </w:trPr>
        <w:tc>
          <w:tcPr>
            <w:tcW w:w="4957" w:type="dxa"/>
            <w:vAlign w:val="center"/>
          </w:tcPr>
          <w:p w:rsidR="00216C03" w:rsidRPr="00DF52F8" w:rsidRDefault="00216C03" w:rsidP="00995840">
            <w:pPr>
              <w:jc w:val="center"/>
              <w:rPr>
                <w:rFonts w:ascii="Trebuchet MS" w:hAnsi="Trebuchet MS"/>
                <w:lang w:val="es-MX" w:eastAsia="es-MX"/>
              </w:rPr>
            </w:pPr>
            <w:r w:rsidRPr="00DF52F8">
              <w:rPr>
                <w:rFonts w:ascii="Trebuchet MS" w:hAnsi="Trebuchet MS"/>
                <w:lang w:val="es-MX" w:eastAsia="es-MX"/>
              </w:rPr>
              <w:t>Art. 12 fracc. V de la LFA</w:t>
            </w:r>
          </w:p>
          <w:p w:rsidR="00216C03" w:rsidRPr="00607956" w:rsidRDefault="00216C03" w:rsidP="00995840">
            <w:pPr>
              <w:jc w:val="center"/>
              <w:rPr>
                <w:rFonts w:ascii="Trebuchet MS" w:hAnsi="Trebuchet MS" w:cs="Tahoma"/>
                <w:b/>
              </w:rPr>
            </w:pPr>
            <w:r w:rsidRPr="00DF52F8">
              <w:rPr>
                <w:rFonts w:ascii="Trebuchet MS" w:hAnsi="Trebuchet MS"/>
                <w:lang w:val="es-MX" w:eastAsia="es-MX"/>
              </w:rPr>
              <w:t>Establecer y desarrollar un programa de capacitación y asesoría archivística.</w:t>
            </w:r>
          </w:p>
        </w:tc>
        <w:tc>
          <w:tcPr>
            <w:tcW w:w="823" w:type="dxa"/>
            <w:vAlign w:val="center"/>
          </w:tcPr>
          <w:p w:rsidR="00216C03" w:rsidRDefault="00216C03" w:rsidP="00995840">
            <w:pPr>
              <w:pStyle w:val="Prrafodelista"/>
              <w:ind w:left="0"/>
              <w:jc w:val="center"/>
              <w:rPr>
                <w:rFonts w:ascii="Trebuchet MS" w:hAnsi="Trebuchet MS" w:cs="Tahoma"/>
              </w:rPr>
            </w:pPr>
            <w:r>
              <w:rPr>
                <w:rFonts w:ascii="Trebuchet MS" w:hAnsi="Trebuchet MS" w:cs="Tahoma"/>
              </w:rPr>
              <w:t>3.1D</w:t>
            </w:r>
          </w:p>
        </w:tc>
        <w:tc>
          <w:tcPr>
            <w:tcW w:w="4733" w:type="dxa"/>
            <w:vAlign w:val="center"/>
          </w:tcPr>
          <w:p w:rsidR="00216C03" w:rsidRPr="005B23F8" w:rsidRDefault="00216C03" w:rsidP="00995840">
            <w:pPr>
              <w:jc w:val="center"/>
              <w:rPr>
                <w:rFonts w:ascii="Trebuchet MS" w:hAnsi="Trebuchet MS"/>
                <w:lang w:val="es-MX" w:eastAsia="es-MX"/>
              </w:rPr>
            </w:pPr>
            <w:r w:rsidRPr="005B23F8">
              <w:rPr>
                <w:rFonts w:ascii="Trebuchet MS" w:hAnsi="Trebuchet MS"/>
                <w:lang w:val="es-MX" w:eastAsia="es-MX"/>
              </w:rPr>
              <w:t>Impartir cursos de capacitación y acompañamiento a organismos garantes y sujetos obligados de las entidades federativas.</w:t>
            </w:r>
          </w:p>
        </w:tc>
        <w:tc>
          <w:tcPr>
            <w:tcW w:w="2801" w:type="dxa"/>
            <w:vAlign w:val="center"/>
          </w:tcPr>
          <w:p w:rsidR="00216C03" w:rsidRDefault="00216C03" w:rsidP="00995840">
            <w:pPr>
              <w:pStyle w:val="Prrafodelista"/>
              <w:ind w:left="0"/>
              <w:jc w:val="center"/>
              <w:rPr>
                <w:rFonts w:ascii="Trebuchet MS" w:hAnsi="Trebuchet MS" w:cs="Tahoma"/>
              </w:rPr>
            </w:pPr>
            <w:r>
              <w:rPr>
                <w:rFonts w:ascii="Trebuchet MS" w:hAnsi="Trebuchet MS" w:cs="Tahoma"/>
              </w:rPr>
              <w:t>Enero-diciembre</w:t>
            </w:r>
          </w:p>
        </w:tc>
      </w:tr>
    </w:tbl>
    <w:p w:rsidR="00C15EDF" w:rsidRDefault="00C15EDF"/>
    <w:p w:rsidR="00C15EDF" w:rsidRDefault="00C15EDF"/>
    <w:p w:rsidR="00C15EDF" w:rsidRDefault="00C15EDF"/>
    <w:p w:rsidR="00C15EDF" w:rsidRDefault="00C15EDF"/>
    <w:p w:rsidR="00216C03" w:rsidRDefault="00216C03" w:rsidP="002D251D">
      <w:pPr>
        <w:spacing w:line="360" w:lineRule="auto"/>
        <w:jc w:val="both"/>
        <w:rPr>
          <w:rFonts w:ascii="Trebuchet MS" w:hAnsi="Trebuchet MS"/>
        </w:rPr>
      </w:pPr>
    </w:p>
    <w:sectPr w:rsidR="00216C03" w:rsidSect="00F36936">
      <w:headerReference w:type="default" r:id="rId9"/>
      <w:footerReference w:type="default" r:id="rId10"/>
      <w:headerReference w:type="first" r:id="rId11"/>
      <w:pgSz w:w="15840" w:h="12240" w:orient="landscape" w:code="1"/>
      <w:pgMar w:top="1701" w:right="109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D4" w:rsidRDefault="00B243D4" w:rsidP="00A04035">
      <w:r>
        <w:separator/>
      </w:r>
    </w:p>
  </w:endnote>
  <w:endnote w:type="continuationSeparator" w:id="0">
    <w:p w:rsidR="00B243D4" w:rsidRDefault="00B243D4" w:rsidP="00A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45584"/>
      <w:docPartObj>
        <w:docPartGallery w:val="Page Numbers (Bottom of Page)"/>
        <w:docPartUnique/>
      </w:docPartObj>
    </w:sdtPr>
    <w:sdtEndPr/>
    <w:sdtContent>
      <w:p w:rsidR="00D04923" w:rsidRDefault="00D04923">
        <w:pPr>
          <w:pStyle w:val="Piedepgina"/>
          <w:jc w:val="right"/>
        </w:pPr>
        <w:r>
          <w:fldChar w:fldCharType="begin"/>
        </w:r>
        <w:r>
          <w:instrText>PAGE   \* MERGEFORMAT</w:instrText>
        </w:r>
        <w:r>
          <w:fldChar w:fldCharType="separate"/>
        </w:r>
        <w:r w:rsidR="00B8116A">
          <w:rPr>
            <w:noProof/>
          </w:rPr>
          <w:t>19</w:t>
        </w:r>
        <w:r>
          <w:fldChar w:fldCharType="end"/>
        </w:r>
      </w:p>
    </w:sdtContent>
  </w:sdt>
  <w:p w:rsidR="00D04923" w:rsidRDefault="00D049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D4" w:rsidRDefault="00B243D4" w:rsidP="00A04035">
      <w:r>
        <w:separator/>
      </w:r>
    </w:p>
  </w:footnote>
  <w:footnote w:type="continuationSeparator" w:id="0">
    <w:p w:rsidR="00B243D4" w:rsidRDefault="00B243D4" w:rsidP="00A04035">
      <w:r>
        <w:continuationSeparator/>
      </w:r>
    </w:p>
  </w:footnote>
  <w:footnote w:id="1">
    <w:p w:rsidR="007C50E4" w:rsidRPr="007C50E4" w:rsidRDefault="007C50E4">
      <w:pPr>
        <w:pStyle w:val="Textonotapie"/>
        <w:rPr>
          <w:lang w:val="es-MX"/>
        </w:rPr>
      </w:pPr>
      <w:r>
        <w:rPr>
          <w:rStyle w:val="Refdenotaalpie"/>
        </w:rPr>
        <w:footnoteRef/>
      </w:r>
      <w:r>
        <w:t xml:space="preserve"> </w:t>
      </w:r>
      <w:r>
        <w:rPr>
          <w:lang w:val="es-MX"/>
        </w:rPr>
        <w:t>Acuerdo mediante el cual se aprueba el Estatuto Orgánico del Instituto Nacional de Transparencia, Acceso a la Información y Protección de Datos Personales, publicado el 17 de enero de 2017</w:t>
      </w:r>
    </w:p>
  </w:footnote>
  <w:footnote w:id="2">
    <w:p w:rsidR="004100BB" w:rsidRPr="004100BB" w:rsidRDefault="004100BB" w:rsidP="004100BB">
      <w:pPr>
        <w:pStyle w:val="Textonotapie"/>
        <w:rPr>
          <w:lang w:val="es-MX"/>
        </w:rPr>
      </w:pPr>
      <w:r>
        <w:rPr>
          <w:rStyle w:val="Refdenotaalpie"/>
        </w:rPr>
        <w:footnoteRef/>
      </w:r>
      <w:r>
        <w:t xml:space="preserve"> </w:t>
      </w:r>
      <w:r>
        <w:rPr>
          <w:lang w:val="es-MX"/>
        </w:rPr>
        <w:t>Reglamento Interno del Comité de Transparencia del Instituto Nacional de Transparencia, Acceso a la Información y Protección de Datos Personales.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23" w:rsidRPr="00A04035" w:rsidRDefault="00D04923" w:rsidP="00A04035">
    <w:pPr>
      <w:jc w:val="right"/>
      <w:rPr>
        <w:rFonts w:ascii="Trebuchet MS" w:eastAsia="Gulim" w:hAnsi="Trebuchet MS"/>
        <w:lang w:val="es-MX"/>
      </w:rPr>
    </w:pPr>
    <w:r>
      <w:rPr>
        <w:noProof/>
        <w:lang w:val="es-MX" w:eastAsia="es-MX"/>
      </w:rPr>
      <mc:AlternateContent>
        <mc:Choice Requires="wps">
          <w:drawing>
            <wp:anchor distT="0" distB="0" distL="114300" distR="114300" simplePos="0" relativeHeight="251659264" behindDoc="0" locked="0" layoutInCell="1" allowOverlap="1" wp14:anchorId="697DABAF" wp14:editId="153058C8">
              <wp:simplePos x="0" y="0"/>
              <wp:positionH relativeFrom="column">
                <wp:posOffset>1614170</wp:posOffset>
              </wp:positionH>
              <wp:positionV relativeFrom="paragraph">
                <wp:posOffset>26035</wp:posOffset>
              </wp:positionV>
              <wp:extent cx="6871335"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923" w:rsidRDefault="00D04923" w:rsidP="00280215">
                          <w:pPr>
                            <w:jc w:val="right"/>
                            <w:rPr>
                              <w:rFonts w:ascii="Trebuchet MS" w:eastAsia="Gulim" w:hAnsi="Trebuchet MS"/>
                              <w:b/>
                              <w:sz w:val="22"/>
                              <w:szCs w:val="22"/>
                              <w:lang w:val="es-MX"/>
                            </w:rPr>
                          </w:pPr>
                          <w:r w:rsidRPr="00B07CC3">
                            <w:rPr>
                              <w:rFonts w:ascii="Trebuchet MS" w:eastAsia="Gulim" w:hAnsi="Trebuchet MS"/>
                              <w:b/>
                              <w:sz w:val="22"/>
                              <w:szCs w:val="22"/>
                              <w:lang w:val="es-MX"/>
                            </w:rPr>
                            <w:t>INSTITUTO</w:t>
                          </w:r>
                          <w:r>
                            <w:rPr>
                              <w:rFonts w:ascii="Trebuchet MS" w:eastAsia="Gulim" w:hAnsi="Trebuchet MS"/>
                              <w:b/>
                              <w:sz w:val="22"/>
                              <w:szCs w:val="22"/>
                              <w:lang w:val="es-MX"/>
                            </w:rPr>
                            <w:t xml:space="preserve"> NACIONAL DE TRANSPARENCIA, ACCESO A LA</w:t>
                          </w:r>
                        </w:p>
                        <w:p w:rsidR="00D04923" w:rsidRDefault="00D04923" w:rsidP="00280215">
                          <w:pPr>
                            <w:jc w:val="right"/>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D04923" w:rsidRDefault="00D04923" w:rsidP="00280215">
                          <w:pPr>
                            <w:jc w:val="right"/>
                            <w:rPr>
                              <w:rFonts w:ascii="Trebuchet MS" w:eastAsia="Gulim" w:hAnsi="Trebuchet MS"/>
                              <w:b/>
                              <w:sz w:val="22"/>
                              <w:szCs w:val="22"/>
                              <w:lang w:val="es-MX"/>
                            </w:rPr>
                          </w:pPr>
                        </w:p>
                        <w:p w:rsidR="00D04923" w:rsidRPr="006F0602" w:rsidRDefault="00D04923" w:rsidP="00280215">
                          <w:pPr>
                            <w:jc w:val="right"/>
                            <w:rPr>
                              <w:rFonts w:ascii="Trebuchet MS" w:eastAsia="Gulim" w:hAnsi="Trebuchet MS"/>
                              <w:sz w:val="22"/>
                              <w:szCs w:val="22"/>
                              <w:lang w:val="es-MX"/>
                            </w:rPr>
                          </w:pPr>
                          <w:r>
                            <w:rPr>
                              <w:rFonts w:ascii="Trebuchet MS" w:eastAsia="Gulim" w:hAnsi="Trebuchet MS"/>
                              <w:sz w:val="22"/>
                              <w:szCs w:val="22"/>
                              <w:lang w:val="es-MX"/>
                            </w:rPr>
                            <w:t>SECRETARÍA</w:t>
                          </w:r>
                          <w:r w:rsidRPr="006F0602">
                            <w:rPr>
                              <w:rFonts w:ascii="Trebuchet MS" w:eastAsia="Gulim" w:hAnsi="Trebuchet MS"/>
                              <w:sz w:val="22"/>
                              <w:szCs w:val="22"/>
                              <w:lang w:val="es-MX"/>
                            </w:rPr>
                            <w:t xml:space="preserve"> EJECUTIVA</w:t>
                          </w:r>
                        </w:p>
                        <w:p w:rsidR="00D04923" w:rsidRPr="006F0602" w:rsidRDefault="00D04923" w:rsidP="00280215">
                          <w:pPr>
                            <w:jc w:val="right"/>
                            <w:rPr>
                              <w:rFonts w:ascii="Trebuchet MS" w:eastAsia="Gulim" w:hAnsi="Trebuchet MS"/>
                              <w:sz w:val="22"/>
                              <w:szCs w:val="22"/>
                              <w:lang w:val="es-MX"/>
                            </w:rPr>
                          </w:pPr>
                        </w:p>
                        <w:p w:rsidR="00D04923" w:rsidRPr="00B07CC3" w:rsidRDefault="00D04923" w:rsidP="00280215">
                          <w:pPr>
                            <w:jc w:val="right"/>
                            <w:rPr>
                              <w:rFonts w:ascii="Trebuchet MS" w:eastAsia="Gulim" w:hAnsi="Trebuchet MS"/>
                              <w:sz w:val="22"/>
                              <w:szCs w:val="22"/>
                              <w:lang w:val="es-MX"/>
                            </w:rPr>
                          </w:pPr>
                          <w:r w:rsidRPr="006F0602">
                            <w:rPr>
                              <w:rFonts w:ascii="Trebuchet MS" w:eastAsia="Gulim" w:hAnsi="Trebuchet MS"/>
                              <w:sz w:val="22"/>
                              <w:szCs w:val="22"/>
                              <w:lang w:val="es-MX"/>
                            </w:rPr>
                            <w:t>DIRECCIÓN GENERAL DE GESTIÓN DE INFORMACIÓN Y ESTUDIOS</w:t>
                          </w:r>
                          <w:r w:rsidRPr="00B07CC3">
                            <w:rPr>
                              <w:rFonts w:ascii="Trebuchet MS" w:eastAsia="Gulim" w:hAnsi="Trebuchet MS"/>
                              <w:b/>
                              <w:sz w:val="22"/>
                              <w:szCs w:val="22"/>
                              <w:lang w:val="es-MX"/>
                            </w:rPr>
                            <w:t xml:space="preserve"> </w:t>
                          </w:r>
                        </w:p>
                        <w:p w:rsidR="00D04923" w:rsidRPr="00A04035" w:rsidRDefault="00D04923" w:rsidP="00A04035">
                          <w:pPr>
                            <w:jc w:val="center"/>
                            <w:rPr>
                              <w:rFonts w:ascii="Trebuchet MS" w:eastAsia="Gulim" w:hAnsi="Trebuchet MS"/>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DABAF" id="_x0000_t202" coordsize="21600,21600" o:spt="202" path="m,l,21600r21600,l21600,xe">
              <v:stroke joinstyle="miter"/>
              <v:path gradientshapeok="t" o:connecttype="rect"/>
            </v:shapetype>
            <v:shape id="Text Box 2" o:spid="_x0000_s1030" type="#_x0000_t202" style="position:absolute;left:0;text-align:left;margin-left:127.1pt;margin-top:2.05pt;width:541.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xf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" filled="f" stroked="f">
              <v:textbox>
                <w:txbxContent>
                  <w:p w:rsidR="00F03369" w:rsidRDefault="00F03369" w:rsidP="00280215">
                    <w:pPr>
                      <w:jc w:val="right"/>
                      <w:rPr>
                        <w:rFonts w:ascii="Trebuchet MS" w:eastAsia="Gulim" w:hAnsi="Trebuchet MS"/>
                        <w:b/>
                        <w:sz w:val="22"/>
                        <w:szCs w:val="22"/>
                        <w:lang w:val="es-MX"/>
                      </w:rPr>
                    </w:pPr>
                    <w:r w:rsidRPr="00B07CC3">
                      <w:rPr>
                        <w:rFonts w:ascii="Trebuchet MS" w:eastAsia="Gulim" w:hAnsi="Trebuchet MS"/>
                        <w:b/>
                        <w:sz w:val="22"/>
                        <w:szCs w:val="22"/>
                        <w:lang w:val="es-MX"/>
                      </w:rPr>
                      <w:t>INSTITUTO</w:t>
                    </w:r>
                    <w:r>
                      <w:rPr>
                        <w:rFonts w:ascii="Trebuchet MS" w:eastAsia="Gulim" w:hAnsi="Trebuchet MS"/>
                        <w:b/>
                        <w:sz w:val="22"/>
                        <w:szCs w:val="22"/>
                        <w:lang w:val="es-MX"/>
                      </w:rPr>
                      <w:t xml:space="preserve"> NACIONAL DE TRANSPARENCIA, ACCESO A LA</w:t>
                    </w:r>
                  </w:p>
                  <w:p w:rsidR="00F03369" w:rsidRDefault="00F03369" w:rsidP="00280215">
                    <w:pPr>
                      <w:jc w:val="right"/>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F03369" w:rsidRDefault="00F03369" w:rsidP="00280215">
                    <w:pPr>
                      <w:jc w:val="right"/>
                      <w:rPr>
                        <w:rFonts w:ascii="Trebuchet MS" w:eastAsia="Gulim" w:hAnsi="Trebuchet MS"/>
                        <w:b/>
                        <w:sz w:val="22"/>
                        <w:szCs w:val="22"/>
                        <w:lang w:val="es-MX"/>
                      </w:rPr>
                    </w:pPr>
                  </w:p>
                  <w:p w:rsidR="00F03369" w:rsidRPr="006F0602" w:rsidRDefault="00F03369" w:rsidP="00280215">
                    <w:pPr>
                      <w:jc w:val="right"/>
                      <w:rPr>
                        <w:rFonts w:ascii="Trebuchet MS" w:eastAsia="Gulim" w:hAnsi="Trebuchet MS"/>
                        <w:sz w:val="22"/>
                        <w:szCs w:val="22"/>
                        <w:lang w:val="es-MX"/>
                      </w:rPr>
                    </w:pPr>
                    <w:r>
                      <w:rPr>
                        <w:rFonts w:ascii="Trebuchet MS" w:eastAsia="Gulim" w:hAnsi="Trebuchet MS"/>
                        <w:sz w:val="22"/>
                        <w:szCs w:val="22"/>
                        <w:lang w:val="es-MX"/>
                      </w:rPr>
                      <w:t>SECRETARÍA</w:t>
                    </w:r>
                    <w:r w:rsidRPr="006F0602">
                      <w:rPr>
                        <w:rFonts w:ascii="Trebuchet MS" w:eastAsia="Gulim" w:hAnsi="Trebuchet MS"/>
                        <w:sz w:val="22"/>
                        <w:szCs w:val="22"/>
                        <w:lang w:val="es-MX"/>
                      </w:rPr>
                      <w:t xml:space="preserve"> EJECUTIVA</w:t>
                    </w:r>
                  </w:p>
                  <w:p w:rsidR="00F03369" w:rsidRPr="006F0602" w:rsidRDefault="00F03369" w:rsidP="00280215">
                    <w:pPr>
                      <w:jc w:val="right"/>
                      <w:rPr>
                        <w:rFonts w:ascii="Trebuchet MS" w:eastAsia="Gulim" w:hAnsi="Trebuchet MS"/>
                        <w:sz w:val="22"/>
                        <w:szCs w:val="22"/>
                        <w:lang w:val="es-MX"/>
                      </w:rPr>
                    </w:pPr>
                  </w:p>
                  <w:p w:rsidR="00F03369" w:rsidRPr="00B07CC3" w:rsidRDefault="00F03369" w:rsidP="00280215">
                    <w:pPr>
                      <w:jc w:val="right"/>
                      <w:rPr>
                        <w:rFonts w:ascii="Trebuchet MS" w:eastAsia="Gulim" w:hAnsi="Trebuchet MS"/>
                        <w:sz w:val="22"/>
                        <w:szCs w:val="22"/>
                        <w:lang w:val="es-MX"/>
                      </w:rPr>
                    </w:pPr>
                    <w:r w:rsidRPr="006F0602">
                      <w:rPr>
                        <w:rFonts w:ascii="Trebuchet MS" w:eastAsia="Gulim" w:hAnsi="Trebuchet MS"/>
                        <w:sz w:val="22"/>
                        <w:szCs w:val="22"/>
                        <w:lang w:val="es-MX"/>
                      </w:rPr>
                      <w:t>DIRECCIÓN GENERAL DE GESTIÓN DE INFORMACIÓN Y ESTUDIOS</w:t>
                    </w:r>
                    <w:r w:rsidRPr="00B07CC3">
                      <w:rPr>
                        <w:rFonts w:ascii="Trebuchet MS" w:eastAsia="Gulim" w:hAnsi="Trebuchet MS"/>
                        <w:b/>
                        <w:sz w:val="22"/>
                        <w:szCs w:val="22"/>
                        <w:lang w:val="es-MX"/>
                      </w:rPr>
                      <w:t xml:space="preserve"> </w:t>
                    </w:r>
                  </w:p>
                  <w:p w:rsidR="00F03369" w:rsidRPr="00A04035" w:rsidRDefault="00F03369" w:rsidP="00A04035">
                    <w:pPr>
                      <w:jc w:val="center"/>
                      <w:rPr>
                        <w:rFonts w:ascii="Trebuchet MS" w:eastAsia="Gulim" w:hAnsi="Trebuchet MS"/>
                        <w:lang w:val="es-MX"/>
                      </w:rPr>
                    </w:pPr>
                  </w:p>
                </w:txbxContent>
              </v:textbox>
            </v:shape>
          </w:pict>
        </mc:Fallback>
      </mc:AlternateContent>
    </w:r>
  </w:p>
  <w:p w:rsidR="00D04923" w:rsidRDefault="00D04923">
    <w:pPr>
      <w:pStyle w:val="Encabezado"/>
    </w:pPr>
    <w:r>
      <w:rPr>
        <w:noProof/>
        <w:lang w:val="es-MX" w:eastAsia="es-MX"/>
      </w:rPr>
      <w:drawing>
        <wp:inline distT="0" distB="0" distL="0" distR="0" wp14:anchorId="49CE2C1F" wp14:editId="057F6F91">
          <wp:extent cx="1415225" cy="10953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1">
                    <a:extLst>
                      <a:ext uri="{28A0092B-C50C-407E-A947-70E740481C1C}">
                        <a14:useLocalDpi xmlns:a14="http://schemas.microsoft.com/office/drawing/2010/main" val="0"/>
                      </a:ext>
                    </a:extLst>
                  </a:blip>
                  <a:stretch>
                    <a:fillRect/>
                  </a:stretch>
                </pic:blipFill>
                <pic:spPr>
                  <a:xfrm>
                    <a:off x="0" y="0"/>
                    <a:ext cx="1415225" cy="1095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23" w:rsidRDefault="00D04923">
    <w:pPr>
      <w:pStyle w:val="Encabezado"/>
    </w:pPr>
    <w:r>
      <w:rPr>
        <w:noProof/>
        <w:lang w:val="es-MX" w:eastAsia="es-MX"/>
      </w:rPr>
      <mc:AlternateContent>
        <mc:Choice Requires="wps">
          <w:drawing>
            <wp:anchor distT="0" distB="0" distL="114300" distR="114300" simplePos="0" relativeHeight="251661312" behindDoc="0" locked="0" layoutInCell="1" allowOverlap="1" wp14:anchorId="1E2A9C0C" wp14:editId="63B134E6">
              <wp:simplePos x="0" y="0"/>
              <wp:positionH relativeFrom="column">
                <wp:posOffset>47625</wp:posOffset>
              </wp:positionH>
              <wp:positionV relativeFrom="paragraph">
                <wp:posOffset>528651</wp:posOffset>
              </wp:positionV>
              <wp:extent cx="8435975" cy="11353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597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923" w:rsidRDefault="00D04923" w:rsidP="00280215">
                          <w:pPr>
                            <w:jc w:val="right"/>
                            <w:rPr>
                              <w:rFonts w:ascii="Trebuchet MS" w:eastAsia="Gulim" w:hAnsi="Trebuchet MS"/>
                              <w:b/>
                              <w:sz w:val="22"/>
                              <w:szCs w:val="22"/>
                              <w:lang w:val="es-MX"/>
                            </w:rPr>
                          </w:pPr>
                          <w:r w:rsidRPr="00B07CC3">
                            <w:rPr>
                              <w:rFonts w:ascii="Trebuchet MS" w:eastAsia="Gulim" w:hAnsi="Trebuchet MS"/>
                              <w:b/>
                              <w:sz w:val="22"/>
                              <w:szCs w:val="22"/>
                              <w:lang w:val="es-MX"/>
                            </w:rPr>
                            <w:t xml:space="preserve">INSTITUTO </w:t>
                          </w:r>
                          <w:r>
                            <w:rPr>
                              <w:rFonts w:ascii="Trebuchet MS" w:eastAsia="Gulim" w:hAnsi="Trebuchet MS"/>
                              <w:b/>
                              <w:sz w:val="22"/>
                              <w:szCs w:val="22"/>
                              <w:lang w:val="es-MX"/>
                            </w:rPr>
                            <w:t>NACIONAL DE TRANSPARENCIA, ACCESO A LA</w:t>
                          </w:r>
                        </w:p>
                        <w:p w:rsidR="00D04923" w:rsidRDefault="00D04923" w:rsidP="00280215">
                          <w:pPr>
                            <w:jc w:val="right"/>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D04923" w:rsidRDefault="00D04923" w:rsidP="00280215">
                          <w:pPr>
                            <w:jc w:val="right"/>
                            <w:rPr>
                              <w:rFonts w:ascii="Trebuchet MS" w:eastAsia="Gulim" w:hAnsi="Trebuchet MS"/>
                              <w:b/>
                              <w:sz w:val="22"/>
                              <w:szCs w:val="22"/>
                              <w:lang w:val="es-MX"/>
                            </w:rPr>
                          </w:pPr>
                        </w:p>
                        <w:p w:rsidR="00D04923" w:rsidRDefault="00D04923" w:rsidP="00280215">
                          <w:pPr>
                            <w:jc w:val="right"/>
                            <w:rPr>
                              <w:rFonts w:ascii="Trebuchet MS" w:eastAsia="Gulim" w:hAnsi="Trebuchet MS"/>
                              <w:sz w:val="22"/>
                              <w:szCs w:val="22"/>
                              <w:lang w:val="es-MX"/>
                            </w:rPr>
                          </w:pPr>
                          <w:r>
                            <w:rPr>
                              <w:rFonts w:ascii="Trebuchet MS" w:eastAsia="Gulim" w:hAnsi="Trebuchet MS"/>
                              <w:sz w:val="22"/>
                              <w:szCs w:val="22"/>
                              <w:lang w:val="es-MX"/>
                            </w:rPr>
                            <w:t>SECRETARÍA EJECUTIVA</w:t>
                          </w:r>
                        </w:p>
                        <w:p w:rsidR="00D04923" w:rsidRDefault="00D04923" w:rsidP="00280215">
                          <w:pPr>
                            <w:jc w:val="right"/>
                            <w:rPr>
                              <w:rFonts w:ascii="Trebuchet MS" w:eastAsia="Gulim" w:hAnsi="Trebuchet MS"/>
                              <w:sz w:val="22"/>
                              <w:szCs w:val="22"/>
                              <w:lang w:val="es-MX"/>
                            </w:rPr>
                          </w:pPr>
                        </w:p>
                        <w:p w:rsidR="00D04923" w:rsidRPr="00280215" w:rsidRDefault="00D04923" w:rsidP="00280215">
                          <w:pPr>
                            <w:jc w:val="right"/>
                            <w:rPr>
                              <w:rFonts w:ascii="Trebuchet MS" w:eastAsia="Gulim" w:hAnsi="Trebuchet MS"/>
                              <w:sz w:val="22"/>
                              <w:szCs w:val="22"/>
                              <w:lang w:val="es-MX"/>
                            </w:rPr>
                          </w:pPr>
                          <w:r>
                            <w:rPr>
                              <w:rFonts w:ascii="Trebuchet MS" w:eastAsia="Gulim" w:hAnsi="Trebuchet MS"/>
                              <w:sz w:val="22"/>
                              <w:szCs w:val="22"/>
                              <w:lang w:val="es-MX"/>
                            </w:rPr>
                            <w:t>DIRECCIÓN GENERAL DE GESTIÓN DE INFORMACIÓN Y ESTUDIOS</w:t>
                          </w:r>
                        </w:p>
                        <w:p w:rsidR="00D04923" w:rsidRPr="00A04035" w:rsidRDefault="00D04923" w:rsidP="00BF6D6B">
                          <w:pPr>
                            <w:jc w:val="center"/>
                            <w:rPr>
                              <w:rFonts w:ascii="Trebuchet MS" w:eastAsia="Gulim" w:hAnsi="Trebuchet MS"/>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9C0C" id="_x0000_t202" coordsize="21600,21600" o:spt="202" path="m,l,21600r21600,l21600,xe">
              <v:stroke joinstyle="miter"/>
              <v:path gradientshapeok="t" o:connecttype="rect"/>
            </v:shapetype>
            <v:shape id="_x0000_s1031" type="#_x0000_t202" style="position:absolute;margin-left:3.75pt;margin-top:41.65pt;width:664.25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rtuw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" filled="f" stroked="f">
              <v:textbox>
                <w:txbxContent>
                  <w:p w:rsidR="00F03369" w:rsidRDefault="00F03369" w:rsidP="00280215">
                    <w:pPr>
                      <w:jc w:val="right"/>
                      <w:rPr>
                        <w:rFonts w:ascii="Trebuchet MS" w:eastAsia="Gulim" w:hAnsi="Trebuchet MS"/>
                        <w:b/>
                        <w:sz w:val="22"/>
                        <w:szCs w:val="22"/>
                        <w:lang w:val="es-MX"/>
                      </w:rPr>
                    </w:pPr>
                    <w:r w:rsidRPr="00B07CC3">
                      <w:rPr>
                        <w:rFonts w:ascii="Trebuchet MS" w:eastAsia="Gulim" w:hAnsi="Trebuchet MS"/>
                        <w:b/>
                        <w:sz w:val="22"/>
                        <w:szCs w:val="22"/>
                        <w:lang w:val="es-MX"/>
                      </w:rPr>
                      <w:t xml:space="preserve">INSTITUTO </w:t>
                    </w:r>
                    <w:r>
                      <w:rPr>
                        <w:rFonts w:ascii="Trebuchet MS" w:eastAsia="Gulim" w:hAnsi="Trebuchet MS"/>
                        <w:b/>
                        <w:sz w:val="22"/>
                        <w:szCs w:val="22"/>
                        <w:lang w:val="es-MX"/>
                      </w:rPr>
                      <w:t>NACIONAL DE TRANSPARENCIA, ACCESO A LA</w:t>
                    </w:r>
                  </w:p>
                  <w:p w:rsidR="00F03369" w:rsidRDefault="00F03369" w:rsidP="00280215">
                    <w:pPr>
                      <w:jc w:val="right"/>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F03369" w:rsidRDefault="00F03369" w:rsidP="00280215">
                    <w:pPr>
                      <w:jc w:val="right"/>
                      <w:rPr>
                        <w:rFonts w:ascii="Trebuchet MS" w:eastAsia="Gulim" w:hAnsi="Trebuchet MS"/>
                        <w:b/>
                        <w:sz w:val="22"/>
                        <w:szCs w:val="22"/>
                        <w:lang w:val="es-MX"/>
                      </w:rPr>
                    </w:pPr>
                  </w:p>
                  <w:p w:rsidR="00F03369" w:rsidRDefault="00F03369" w:rsidP="00280215">
                    <w:pPr>
                      <w:jc w:val="right"/>
                      <w:rPr>
                        <w:rFonts w:ascii="Trebuchet MS" w:eastAsia="Gulim" w:hAnsi="Trebuchet MS"/>
                        <w:sz w:val="22"/>
                        <w:szCs w:val="22"/>
                        <w:lang w:val="es-MX"/>
                      </w:rPr>
                    </w:pPr>
                    <w:r>
                      <w:rPr>
                        <w:rFonts w:ascii="Trebuchet MS" w:eastAsia="Gulim" w:hAnsi="Trebuchet MS"/>
                        <w:sz w:val="22"/>
                        <w:szCs w:val="22"/>
                        <w:lang w:val="es-MX"/>
                      </w:rPr>
                      <w:t>SECRETARÍA EJECUTIVA</w:t>
                    </w:r>
                  </w:p>
                  <w:p w:rsidR="00F03369" w:rsidRDefault="00F03369" w:rsidP="00280215">
                    <w:pPr>
                      <w:jc w:val="right"/>
                      <w:rPr>
                        <w:rFonts w:ascii="Trebuchet MS" w:eastAsia="Gulim" w:hAnsi="Trebuchet MS"/>
                        <w:sz w:val="22"/>
                        <w:szCs w:val="22"/>
                        <w:lang w:val="es-MX"/>
                      </w:rPr>
                    </w:pPr>
                  </w:p>
                  <w:p w:rsidR="00F03369" w:rsidRPr="00280215" w:rsidRDefault="00F03369" w:rsidP="00280215">
                    <w:pPr>
                      <w:jc w:val="right"/>
                      <w:rPr>
                        <w:rFonts w:ascii="Trebuchet MS" w:eastAsia="Gulim" w:hAnsi="Trebuchet MS"/>
                        <w:sz w:val="22"/>
                        <w:szCs w:val="22"/>
                        <w:lang w:val="es-MX"/>
                      </w:rPr>
                    </w:pPr>
                    <w:r>
                      <w:rPr>
                        <w:rFonts w:ascii="Trebuchet MS" w:eastAsia="Gulim" w:hAnsi="Trebuchet MS"/>
                        <w:sz w:val="22"/>
                        <w:szCs w:val="22"/>
                        <w:lang w:val="es-MX"/>
                      </w:rPr>
                      <w:t>DIRECCIÓN GENERAL DE GESTIÓN DE INFORMACIÓN Y ESTUDIOS</w:t>
                    </w:r>
                  </w:p>
                  <w:p w:rsidR="00F03369" w:rsidRPr="00A04035" w:rsidRDefault="00F03369" w:rsidP="00BF6D6B">
                    <w:pPr>
                      <w:jc w:val="center"/>
                      <w:rPr>
                        <w:rFonts w:ascii="Trebuchet MS" w:eastAsia="Gulim" w:hAnsi="Trebuchet MS"/>
                        <w:lang w:val="es-MX"/>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DC"/>
    <w:multiLevelType w:val="hybridMultilevel"/>
    <w:tmpl w:val="6218A866"/>
    <w:lvl w:ilvl="0" w:tplc="DEDAEC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D0C90"/>
    <w:multiLevelType w:val="hybridMultilevel"/>
    <w:tmpl w:val="3266EDA0"/>
    <w:lvl w:ilvl="0" w:tplc="5F02394A">
      <w:start w:val="6"/>
      <w:numFmt w:val="bullet"/>
      <w:lvlText w:val="-"/>
      <w:lvlJc w:val="left"/>
      <w:pPr>
        <w:ind w:left="720" w:hanging="360"/>
      </w:pPr>
      <w:rPr>
        <w:rFonts w:ascii="Trebuchet MS" w:eastAsia="Times New Roman" w:hAnsi="Trebuchet MS"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250FA"/>
    <w:multiLevelType w:val="hybridMultilevel"/>
    <w:tmpl w:val="BEE4AA80"/>
    <w:lvl w:ilvl="0" w:tplc="5F02394A">
      <w:start w:val="6"/>
      <w:numFmt w:val="bullet"/>
      <w:lvlText w:val="-"/>
      <w:lvlJc w:val="left"/>
      <w:pPr>
        <w:ind w:left="720" w:hanging="360"/>
      </w:pPr>
      <w:rPr>
        <w:rFonts w:ascii="Trebuchet MS" w:eastAsia="Times New Roman" w:hAnsi="Trebuchet M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1102F"/>
    <w:multiLevelType w:val="hybridMultilevel"/>
    <w:tmpl w:val="154C8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3E7036"/>
    <w:multiLevelType w:val="hybridMultilevel"/>
    <w:tmpl w:val="8B56FB1A"/>
    <w:lvl w:ilvl="0" w:tplc="82322FB4">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852265B"/>
    <w:multiLevelType w:val="hybridMultilevel"/>
    <w:tmpl w:val="CB7612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974F34"/>
    <w:multiLevelType w:val="hybridMultilevel"/>
    <w:tmpl w:val="BD5035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6388E278">
      <w:start w:val="2"/>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47F1F"/>
    <w:multiLevelType w:val="hybridMultilevel"/>
    <w:tmpl w:val="FA88B7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584C7C"/>
    <w:multiLevelType w:val="hybridMultilevel"/>
    <w:tmpl w:val="209EAC5E"/>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8138CB"/>
    <w:multiLevelType w:val="hybridMultilevel"/>
    <w:tmpl w:val="FA425E9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28E176BF"/>
    <w:multiLevelType w:val="hybridMultilevel"/>
    <w:tmpl w:val="7A5EF566"/>
    <w:lvl w:ilvl="0" w:tplc="08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C271472"/>
    <w:multiLevelType w:val="hybridMultilevel"/>
    <w:tmpl w:val="70D28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AA02BC"/>
    <w:multiLevelType w:val="hybridMultilevel"/>
    <w:tmpl w:val="D9F8908E"/>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63E76"/>
    <w:multiLevelType w:val="hybridMultilevel"/>
    <w:tmpl w:val="CA12AAFA"/>
    <w:lvl w:ilvl="0" w:tplc="48E299EE">
      <w:numFmt w:val="bullet"/>
      <w:lvlText w:val="-"/>
      <w:lvlJc w:val="left"/>
      <w:pPr>
        <w:ind w:left="2160" w:hanging="360"/>
      </w:pPr>
      <w:rPr>
        <w:rFonts w:ascii="Calibri" w:eastAsia="Calibri" w:hAnsi="Calibri"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3F0677C0"/>
    <w:multiLevelType w:val="hybridMultilevel"/>
    <w:tmpl w:val="C24C8154"/>
    <w:lvl w:ilvl="0" w:tplc="16C274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6B1FD3"/>
    <w:multiLevelType w:val="hybridMultilevel"/>
    <w:tmpl w:val="3A38E648"/>
    <w:lvl w:ilvl="0" w:tplc="3D6829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583BA8"/>
    <w:multiLevelType w:val="multilevel"/>
    <w:tmpl w:val="D9F890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3723E6"/>
    <w:multiLevelType w:val="hybridMultilevel"/>
    <w:tmpl w:val="77C8D2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4D0032"/>
    <w:multiLevelType w:val="hybridMultilevel"/>
    <w:tmpl w:val="5D585430"/>
    <w:lvl w:ilvl="0" w:tplc="091E40F4">
      <w:start w:val="1"/>
      <w:numFmt w:val="bullet"/>
      <w:lvlText w:val="•"/>
      <w:lvlJc w:val="left"/>
      <w:pPr>
        <w:tabs>
          <w:tab w:val="num" w:pos="720"/>
        </w:tabs>
        <w:ind w:left="720" w:hanging="360"/>
      </w:pPr>
      <w:rPr>
        <w:rFonts w:ascii="Arial" w:hAnsi="Arial" w:hint="default"/>
      </w:rPr>
    </w:lvl>
    <w:lvl w:ilvl="1" w:tplc="387C669C" w:tentative="1">
      <w:start w:val="1"/>
      <w:numFmt w:val="bullet"/>
      <w:lvlText w:val="•"/>
      <w:lvlJc w:val="left"/>
      <w:pPr>
        <w:tabs>
          <w:tab w:val="num" w:pos="1440"/>
        </w:tabs>
        <w:ind w:left="1440" w:hanging="360"/>
      </w:pPr>
      <w:rPr>
        <w:rFonts w:ascii="Arial" w:hAnsi="Arial" w:hint="default"/>
      </w:rPr>
    </w:lvl>
    <w:lvl w:ilvl="2" w:tplc="D92CF6AA" w:tentative="1">
      <w:start w:val="1"/>
      <w:numFmt w:val="bullet"/>
      <w:lvlText w:val="•"/>
      <w:lvlJc w:val="left"/>
      <w:pPr>
        <w:tabs>
          <w:tab w:val="num" w:pos="2160"/>
        </w:tabs>
        <w:ind w:left="2160" w:hanging="360"/>
      </w:pPr>
      <w:rPr>
        <w:rFonts w:ascii="Arial" w:hAnsi="Arial" w:hint="default"/>
      </w:rPr>
    </w:lvl>
    <w:lvl w:ilvl="3" w:tplc="6C602E40" w:tentative="1">
      <w:start w:val="1"/>
      <w:numFmt w:val="bullet"/>
      <w:lvlText w:val="•"/>
      <w:lvlJc w:val="left"/>
      <w:pPr>
        <w:tabs>
          <w:tab w:val="num" w:pos="2880"/>
        </w:tabs>
        <w:ind w:left="2880" w:hanging="360"/>
      </w:pPr>
      <w:rPr>
        <w:rFonts w:ascii="Arial" w:hAnsi="Arial" w:hint="default"/>
      </w:rPr>
    </w:lvl>
    <w:lvl w:ilvl="4" w:tplc="D11A4EC4" w:tentative="1">
      <w:start w:val="1"/>
      <w:numFmt w:val="bullet"/>
      <w:lvlText w:val="•"/>
      <w:lvlJc w:val="left"/>
      <w:pPr>
        <w:tabs>
          <w:tab w:val="num" w:pos="3600"/>
        </w:tabs>
        <w:ind w:left="3600" w:hanging="360"/>
      </w:pPr>
      <w:rPr>
        <w:rFonts w:ascii="Arial" w:hAnsi="Arial" w:hint="default"/>
      </w:rPr>
    </w:lvl>
    <w:lvl w:ilvl="5" w:tplc="15B8766E" w:tentative="1">
      <w:start w:val="1"/>
      <w:numFmt w:val="bullet"/>
      <w:lvlText w:val="•"/>
      <w:lvlJc w:val="left"/>
      <w:pPr>
        <w:tabs>
          <w:tab w:val="num" w:pos="4320"/>
        </w:tabs>
        <w:ind w:left="4320" w:hanging="360"/>
      </w:pPr>
      <w:rPr>
        <w:rFonts w:ascii="Arial" w:hAnsi="Arial" w:hint="default"/>
      </w:rPr>
    </w:lvl>
    <w:lvl w:ilvl="6" w:tplc="F220733A" w:tentative="1">
      <w:start w:val="1"/>
      <w:numFmt w:val="bullet"/>
      <w:lvlText w:val="•"/>
      <w:lvlJc w:val="left"/>
      <w:pPr>
        <w:tabs>
          <w:tab w:val="num" w:pos="5040"/>
        </w:tabs>
        <w:ind w:left="5040" w:hanging="360"/>
      </w:pPr>
      <w:rPr>
        <w:rFonts w:ascii="Arial" w:hAnsi="Arial" w:hint="default"/>
      </w:rPr>
    </w:lvl>
    <w:lvl w:ilvl="7" w:tplc="FA9CDA5E" w:tentative="1">
      <w:start w:val="1"/>
      <w:numFmt w:val="bullet"/>
      <w:lvlText w:val="•"/>
      <w:lvlJc w:val="left"/>
      <w:pPr>
        <w:tabs>
          <w:tab w:val="num" w:pos="5760"/>
        </w:tabs>
        <w:ind w:left="5760" w:hanging="360"/>
      </w:pPr>
      <w:rPr>
        <w:rFonts w:ascii="Arial" w:hAnsi="Arial" w:hint="default"/>
      </w:rPr>
    </w:lvl>
    <w:lvl w:ilvl="8" w:tplc="FE4E83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046F4A"/>
    <w:multiLevelType w:val="hybridMultilevel"/>
    <w:tmpl w:val="9280D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511C31"/>
    <w:multiLevelType w:val="hybridMultilevel"/>
    <w:tmpl w:val="FFCE4BB8"/>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1770C8"/>
    <w:multiLevelType w:val="hybridMultilevel"/>
    <w:tmpl w:val="77C8D2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BC5029"/>
    <w:multiLevelType w:val="hybridMultilevel"/>
    <w:tmpl w:val="96DE2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86104F"/>
    <w:multiLevelType w:val="hybridMultilevel"/>
    <w:tmpl w:val="9A88E9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F026A03"/>
    <w:multiLevelType w:val="hybridMultilevel"/>
    <w:tmpl w:val="C24C8154"/>
    <w:lvl w:ilvl="0" w:tplc="16C274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15"/>
  </w:num>
  <w:num w:numId="5">
    <w:abstractNumId w:val="16"/>
  </w:num>
  <w:num w:numId="6">
    <w:abstractNumId w:val="18"/>
  </w:num>
  <w:num w:numId="7">
    <w:abstractNumId w:val="1"/>
  </w:num>
  <w:num w:numId="8">
    <w:abstractNumId w:val="14"/>
  </w:num>
  <w:num w:numId="9">
    <w:abstractNumId w:val="0"/>
  </w:num>
  <w:num w:numId="10">
    <w:abstractNumId w:val="23"/>
  </w:num>
  <w:num w:numId="11">
    <w:abstractNumId w:val="13"/>
  </w:num>
  <w:num w:numId="12">
    <w:abstractNumId w:val="24"/>
  </w:num>
  <w:num w:numId="13">
    <w:abstractNumId w:val="5"/>
  </w:num>
  <w:num w:numId="14">
    <w:abstractNumId w:val="17"/>
  </w:num>
  <w:num w:numId="15">
    <w:abstractNumId w:val="2"/>
  </w:num>
  <w:num w:numId="16">
    <w:abstractNumId w:val="19"/>
  </w:num>
  <w:num w:numId="17">
    <w:abstractNumId w:val="10"/>
  </w:num>
  <w:num w:numId="18">
    <w:abstractNumId w:val="3"/>
  </w:num>
  <w:num w:numId="19">
    <w:abstractNumId w:val="12"/>
  </w:num>
  <w:num w:numId="20">
    <w:abstractNumId w:val="8"/>
  </w:num>
  <w:num w:numId="21">
    <w:abstractNumId w:val="21"/>
  </w:num>
  <w:num w:numId="22">
    <w:abstractNumId w:val="4"/>
  </w:num>
  <w:num w:numId="23">
    <w:abstractNumId w:val="9"/>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35"/>
    <w:rsid w:val="000012AA"/>
    <w:rsid w:val="00003FAE"/>
    <w:rsid w:val="00004B1C"/>
    <w:rsid w:val="00020EED"/>
    <w:rsid w:val="00027050"/>
    <w:rsid w:val="000541CB"/>
    <w:rsid w:val="000622DD"/>
    <w:rsid w:val="000708D3"/>
    <w:rsid w:val="00081034"/>
    <w:rsid w:val="000823D0"/>
    <w:rsid w:val="0008443B"/>
    <w:rsid w:val="000851AA"/>
    <w:rsid w:val="00085B0F"/>
    <w:rsid w:val="000907B7"/>
    <w:rsid w:val="00093786"/>
    <w:rsid w:val="00093B43"/>
    <w:rsid w:val="00093EC4"/>
    <w:rsid w:val="00094D56"/>
    <w:rsid w:val="000A03E8"/>
    <w:rsid w:val="000A78FE"/>
    <w:rsid w:val="000B3CB2"/>
    <w:rsid w:val="000C268A"/>
    <w:rsid w:val="000C470A"/>
    <w:rsid w:val="000C5002"/>
    <w:rsid w:val="000D36C0"/>
    <w:rsid w:val="000D6ECA"/>
    <w:rsid w:val="000E72A1"/>
    <w:rsid w:val="000E7772"/>
    <w:rsid w:val="000F333C"/>
    <w:rsid w:val="000F5560"/>
    <w:rsid w:val="000F7C59"/>
    <w:rsid w:val="00100968"/>
    <w:rsid w:val="00115A3B"/>
    <w:rsid w:val="00115A59"/>
    <w:rsid w:val="0012035C"/>
    <w:rsid w:val="0012527A"/>
    <w:rsid w:val="00126FA0"/>
    <w:rsid w:val="00127E74"/>
    <w:rsid w:val="001300C9"/>
    <w:rsid w:val="00134625"/>
    <w:rsid w:val="0013742F"/>
    <w:rsid w:val="0014227F"/>
    <w:rsid w:val="00147687"/>
    <w:rsid w:val="001549AA"/>
    <w:rsid w:val="00154F7A"/>
    <w:rsid w:val="001577A0"/>
    <w:rsid w:val="00161E66"/>
    <w:rsid w:val="00170AFE"/>
    <w:rsid w:val="001740C9"/>
    <w:rsid w:val="00182164"/>
    <w:rsid w:val="001832BE"/>
    <w:rsid w:val="00185935"/>
    <w:rsid w:val="00186BE0"/>
    <w:rsid w:val="001B1B3E"/>
    <w:rsid w:val="001B3AE8"/>
    <w:rsid w:val="001B77AA"/>
    <w:rsid w:val="001B79F3"/>
    <w:rsid w:val="001C5FDE"/>
    <w:rsid w:val="001C654F"/>
    <w:rsid w:val="001D40C6"/>
    <w:rsid w:val="001D6B50"/>
    <w:rsid w:val="001E34EC"/>
    <w:rsid w:val="001E6B11"/>
    <w:rsid w:val="001E6FE2"/>
    <w:rsid w:val="001F1CA3"/>
    <w:rsid w:val="00203832"/>
    <w:rsid w:val="00210085"/>
    <w:rsid w:val="00210E72"/>
    <w:rsid w:val="00214682"/>
    <w:rsid w:val="00216C03"/>
    <w:rsid w:val="00217C6A"/>
    <w:rsid w:val="002225B1"/>
    <w:rsid w:val="00222685"/>
    <w:rsid w:val="0022408A"/>
    <w:rsid w:val="00224D29"/>
    <w:rsid w:val="0022601F"/>
    <w:rsid w:val="00233BF1"/>
    <w:rsid w:val="00234344"/>
    <w:rsid w:val="002355D0"/>
    <w:rsid w:val="00243E72"/>
    <w:rsid w:val="0026238F"/>
    <w:rsid w:val="00266668"/>
    <w:rsid w:val="00271A69"/>
    <w:rsid w:val="002756CA"/>
    <w:rsid w:val="00280215"/>
    <w:rsid w:val="00280B24"/>
    <w:rsid w:val="00281E9F"/>
    <w:rsid w:val="00282A34"/>
    <w:rsid w:val="00286C04"/>
    <w:rsid w:val="00287FCE"/>
    <w:rsid w:val="00290AE0"/>
    <w:rsid w:val="00291D40"/>
    <w:rsid w:val="0029559C"/>
    <w:rsid w:val="002A10A2"/>
    <w:rsid w:val="002A1C9A"/>
    <w:rsid w:val="002A6E67"/>
    <w:rsid w:val="002A72FC"/>
    <w:rsid w:val="002A7A15"/>
    <w:rsid w:val="002B52DD"/>
    <w:rsid w:val="002D251D"/>
    <w:rsid w:val="002D65C2"/>
    <w:rsid w:val="002E43E9"/>
    <w:rsid w:val="002E4556"/>
    <w:rsid w:val="002E65A3"/>
    <w:rsid w:val="002F281B"/>
    <w:rsid w:val="003011DC"/>
    <w:rsid w:val="00303947"/>
    <w:rsid w:val="003060BB"/>
    <w:rsid w:val="00316C63"/>
    <w:rsid w:val="00325EF7"/>
    <w:rsid w:val="00327467"/>
    <w:rsid w:val="00344244"/>
    <w:rsid w:val="00350D72"/>
    <w:rsid w:val="003536A0"/>
    <w:rsid w:val="00356D73"/>
    <w:rsid w:val="00365E86"/>
    <w:rsid w:val="003729D5"/>
    <w:rsid w:val="003747C5"/>
    <w:rsid w:val="003821F4"/>
    <w:rsid w:val="00385907"/>
    <w:rsid w:val="00385C29"/>
    <w:rsid w:val="00387785"/>
    <w:rsid w:val="00387E06"/>
    <w:rsid w:val="003A0D16"/>
    <w:rsid w:val="003A3BAE"/>
    <w:rsid w:val="003B14FA"/>
    <w:rsid w:val="003B19FE"/>
    <w:rsid w:val="003B738C"/>
    <w:rsid w:val="003C2FF2"/>
    <w:rsid w:val="003C6429"/>
    <w:rsid w:val="003D0CD9"/>
    <w:rsid w:val="003D311B"/>
    <w:rsid w:val="003E6FB2"/>
    <w:rsid w:val="003E758E"/>
    <w:rsid w:val="003F0407"/>
    <w:rsid w:val="004100BB"/>
    <w:rsid w:val="004143C8"/>
    <w:rsid w:val="004170F5"/>
    <w:rsid w:val="00423B91"/>
    <w:rsid w:val="0042476A"/>
    <w:rsid w:val="00425375"/>
    <w:rsid w:val="00430D0A"/>
    <w:rsid w:val="00444082"/>
    <w:rsid w:val="00444ED2"/>
    <w:rsid w:val="0044780D"/>
    <w:rsid w:val="004502B4"/>
    <w:rsid w:val="00454578"/>
    <w:rsid w:val="00455657"/>
    <w:rsid w:val="0047539A"/>
    <w:rsid w:val="004767F4"/>
    <w:rsid w:val="00476A73"/>
    <w:rsid w:val="00476A86"/>
    <w:rsid w:val="00477751"/>
    <w:rsid w:val="00487DE0"/>
    <w:rsid w:val="00490199"/>
    <w:rsid w:val="004A24DB"/>
    <w:rsid w:val="004A4411"/>
    <w:rsid w:val="004B1EF5"/>
    <w:rsid w:val="004C2DA5"/>
    <w:rsid w:val="004C505B"/>
    <w:rsid w:val="004D6121"/>
    <w:rsid w:val="004E0254"/>
    <w:rsid w:val="004E093C"/>
    <w:rsid w:val="004E1732"/>
    <w:rsid w:val="004E3C9E"/>
    <w:rsid w:val="004E55A2"/>
    <w:rsid w:val="00500E9B"/>
    <w:rsid w:val="00500F9B"/>
    <w:rsid w:val="00511BF0"/>
    <w:rsid w:val="0052478A"/>
    <w:rsid w:val="005378DC"/>
    <w:rsid w:val="00541229"/>
    <w:rsid w:val="005426BA"/>
    <w:rsid w:val="00543C4F"/>
    <w:rsid w:val="00545512"/>
    <w:rsid w:val="0054621E"/>
    <w:rsid w:val="00546E8E"/>
    <w:rsid w:val="0055150F"/>
    <w:rsid w:val="0055626C"/>
    <w:rsid w:val="00556D7F"/>
    <w:rsid w:val="00557B25"/>
    <w:rsid w:val="0056340E"/>
    <w:rsid w:val="00563974"/>
    <w:rsid w:val="005750B7"/>
    <w:rsid w:val="005756E3"/>
    <w:rsid w:val="00586872"/>
    <w:rsid w:val="005911EF"/>
    <w:rsid w:val="0059246C"/>
    <w:rsid w:val="00596FE1"/>
    <w:rsid w:val="005B0E63"/>
    <w:rsid w:val="005B23F8"/>
    <w:rsid w:val="005B31B0"/>
    <w:rsid w:val="005B376C"/>
    <w:rsid w:val="005B63AA"/>
    <w:rsid w:val="005C17FD"/>
    <w:rsid w:val="005C4B6D"/>
    <w:rsid w:val="005C5E74"/>
    <w:rsid w:val="005D1D36"/>
    <w:rsid w:val="005D4BBA"/>
    <w:rsid w:val="005D5CD0"/>
    <w:rsid w:val="005E15D1"/>
    <w:rsid w:val="005E69EC"/>
    <w:rsid w:val="005F0CB2"/>
    <w:rsid w:val="005F1B73"/>
    <w:rsid w:val="005F31E6"/>
    <w:rsid w:val="005F48CF"/>
    <w:rsid w:val="00607956"/>
    <w:rsid w:val="00610496"/>
    <w:rsid w:val="006114A9"/>
    <w:rsid w:val="0061157D"/>
    <w:rsid w:val="006157FA"/>
    <w:rsid w:val="00623445"/>
    <w:rsid w:val="0063630A"/>
    <w:rsid w:val="0065140E"/>
    <w:rsid w:val="006521CA"/>
    <w:rsid w:val="0065282F"/>
    <w:rsid w:val="00652C97"/>
    <w:rsid w:val="006558C8"/>
    <w:rsid w:val="00655D6C"/>
    <w:rsid w:val="006602A9"/>
    <w:rsid w:val="00660671"/>
    <w:rsid w:val="0066420E"/>
    <w:rsid w:val="00665FB9"/>
    <w:rsid w:val="006666F0"/>
    <w:rsid w:val="00671A97"/>
    <w:rsid w:val="00672D7A"/>
    <w:rsid w:val="006755BF"/>
    <w:rsid w:val="006845FA"/>
    <w:rsid w:val="00690B58"/>
    <w:rsid w:val="00694954"/>
    <w:rsid w:val="006A1CDB"/>
    <w:rsid w:val="006A1E60"/>
    <w:rsid w:val="006A4A3E"/>
    <w:rsid w:val="006B21A4"/>
    <w:rsid w:val="006B57C8"/>
    <w:rsid w:val="006B76DC"/>
    <w:rsid w:val="006C6E40"/>
    <w:rsid w:val="006D504F"/>
    <w:rsid w:val="006E4EBC"/>
    <w:rsid w:val="006F0602"/>
    <w:rsid w:val="00712D10"/>
    <w:rsid w:val="007160D0"/>
    <w:rsid w:val="00720F45"/>
    <w:rsid w:val="007219F4"/>
    <w:rsid w:val="007264EC"/>
    <w:rsid w:val="00726F69"/>
    <w:rsid w:val="007332D8"/>
    <w:rsid w:val="00737BA1"/>
    <w:rsid w:val="00744304"/>
    <w:rsid w:val="007444C8"/>
    <w:rsid w:val="007508B9"/>
    <w:rsid w:val="00750F7C"/>
    <w:rsid w:val="00753714"/>
    <w:rsid w:val="0075530F"/>
    <w:rsid w:val="007563C5"/>
    <w:rsid w:val="00757587"/>
    <w:rsid w:val="007649D9"/>
    <w:rsid w:val="007724C2"/>
    <w:rsid w:val="00783E35"/>
    <w:rsid w:val="00784CE8"/>
    <w:rsid w:val="00787E47"/>
    <w:rsid w:val="0079712A"/>
    <w:rsid w:val="007A4481"/>
    <w:rsid w:val="007B02C9"/>
    <w:rsid w:val="007B098E"/>
    <w:rsid w:val="007B4056"/>
    <w:rsid w:val="007B7BC4"/>
    <w:rsid w:val="007C0353"/>
    <w:rsid w:val="007C50E4"/>
    <w:rsid w:val="007D3A45"/>
    <w:rsid w:val="007D5522"/>
    <w:rsid w:val="007E01C7"/>
    <w:rsid w:val="007E0F05"/>
    <w:rsid w:val="007E1A01"/>
    <w:rsid w:val="007E267B"/>
    <w:rsid w:val="007E2CFF"/>
    <w:rsid w:val="007E3383"/>
    <w:rsid w:val="007E6616"/>
    <w:rsid w:val="007E6E43"/>
    <w:rsid w:val="007E7E8E"/>
    <w:rsid w:val="007F6933"/>
    <w:rsid w:val="00800274"/>
    <w:rsid w:val="0080520E"/>
    <w:rsid w:val="008102AB"/>
    <w:rsid w:val="0081092D"/>
    <w:rsid w:val="00815093"/>
    <w:rsid w:val="008159E0"/>
    <w:rsid w:val="008301E0"/>
    <w:rsid w:val="00832817"/>
    <w:rsid w:val="00835160"/>
    <w:rsid w:val="00840F2F"/>
    <w:rsid w:val="0084185F"/>
    <w:rsid w:val="00853B7E"/>
    <w:rsid w:val="00865415"/>
    <w:rsid w:val="00880B51"/>
    <w:rsid w:val="0089336D"/>
    <w:rsid w:val="00895AD1"/>
    <w:rsid w:val="008A1E50"/>
    <w:rsid w:val="008B080E"/>
    <w:rsid w:val="008B0C4F"/>
    <w:rsid w:val="008B24A5"/>
    <w:rsid w:val="008B7AC6"/>
    <w:rsid w:val="008C1264"/>
    <w:rsid w:val="008D7998"/>
    <w:rsid w:val="008E1D2A"/>
    <w:rsid w:val="008E33D2"/>
    <w:rsid w:val="008E615F"/>
    <w:rsid w:val="008E6726"/>
    <w:rsid w:val="008F1AB6"/>
    <w:rsid w:val="008F1E87"/>
    <w:rsid w:val="008F4DA9"/>
    <w:rsid w:val="0091209D"/>
    <w:rsid w:val="0092532C"/>
    <w:rsid w:val="00934963"/>
    <w:rsid w:val="009350EB"/>
    <w:rsid w:val="00942D6B"/>
    <w:rsid w:val="009466EF"/>
    <w:rsid w:val="0095650E"/>
    <w:rsid w:val="00963D09"/>
    <w:rsid w:val="009651F5"/>
    <w:rsid w:val="00972AB4"/>
    <w:rsid w:val="00972B41"/>
    <w:rsid w:val="00982272"/>
    <w:rsid w:val="0098420E"/>
    <w:rsid w:val="009845B1"/>
    <w:rsid w:val="0098663E"/>
    <w:rsid w:val="00986F1B"/>
    <w:rsid w:val="00987112"/>
    <w:rsid w:val="0098778C"/>
    <w:rsid w:val="00987DF3"/>
    <w:rsid w:val="00990983"/>
    <w:rsid w:val="00994B65"/>
    <w:rsid w:val="00996B13"/>
    <w:rsid w:val="009A3FBA"/>
    <w:rsid w:val="009A78CE"/>
    <w:rsid w:val="009B4345"/>
    <w:rsid w:val="009C5543"/>
    <w:rsid w:val="009D7827"/>
    <w:rsid w:val="009E47A7"/>
    <w:rsid w:val="009F30D8"/>
    <w:rsid w:val="00A04035"/>
    <w:rsid w:val="00A0569C"/>
    <w:rsid w:val="00A20482"/>
    <w:rsid w:val="00A23B3A"/>
    <w:rsid w:val="00A24341"/>
    <w:rsid w:val="00A3163F"/>
    <w:rsid w:val="00A31CA6"/>
    <w:rsid w:val="00A42353"/>
    <w:rsid w:val="00A50AEF"/>
    <w:rsid w:val="00A5364D"/>
    <w:rsid w:val="00A54C51"/>
    <w:rsid w:val="00A64B65"/>
    <w:rsid w:val="00A6532D"/>
    <w:rsid w:val="00A6589D"/>
    <w:rsid w:val="00A67855"/>
    <w:rsid w:val="00A7053A"/>
    <w:rsid w:val="00A728B8"/>
    <w:rsid w:val="00A776B2"/>
    <w:rsid w:val="00A8371D"/>
    <w:rsid w:val="00A87570"/>
    <w:rsid w:val="00A91F1C"/>
    <w:rsid w:val="00A97FEA"/>
    <w:rsid w:val="00AA0DFB"/>
    <w:rsid w:val="00AA1D68"/>
    <w:rsid w:val="00AA3CB4"/>
    <w:rsid w:val="00AA795E"/>
    <w:rsid w:val="00AA7A2C"/>
    <w:rsid w:val="00AB0925"/>
    <w:rsid w:val="00AB45C3"/>
    <w:rsid w:val="00AC51FB"/>
    <w:rsid w:val="00AC6C8A"/>
    <w:rsid w:val="00AD26E2"/>
    <w:rsid w:val="00AD3C3F"/>
    <w:rsid w:val="00AD4D94"/>
    <w:rsid w:val="00AE09D2"/>
    <w:rsid w:val="00AE0BA0"/>
    <w:rsid w:val="00AE2769"/>
    <w:rsid w:val="00AE7C05"/>
    <w:rsid w:val="00AF4D8C"/>
    <w:rsid w:val="00AF6B8E"/>
    <w:rsid w:val="00AF78EE"/>
    <w:rsid w:val="00B07CC3"/>
    <w:rsid w:val="00B241F9"/>
    <w:rsid w:val="00B243D4"/>
    <w:rsid w:val="00B359FC"/>
    <w:rsid w:val="00B52991"/>
    <w:rsid w:val="00B543BC"/>
    <w:rsid w:val="00B56A81"/>
    <w:rsid w:val="00B57F3F"/>
    <w:rsid w:val="00B66B1A"/>
    <w:rsid w:val="00B70EE9"/>
    <w:rsid w:val="00B8116A"/>
    <w:rsid w:val="00B843B3"/>
    <w:rsid w:val="00B91E40"/>
    <w:rsid w:val="00BA1462"/>
    <w:rsid w:val="00BB41EC"/>
    <w:rsid w:val="00BC1C36"/>
    <w:rsid w:val="00BC340A"/>
    <w:rsid w:val="00BD3871"/>
    <w:rsid w:val="00BE377F"/>
    <w:rsid w:val="00BE6549"/>
    <w:rsid w:val="00BF32AE"/>
    <w:rsid w:val="00BF5A57"/>
    <w:rsid w:val="00BF6D6B"/>
    <w:rsid w:val="00C0085D"/>
    <w:rsid w:val="00C04219"/>
    <w:rsid w:val="00C06D6D"/>
    <w:rsid w:val="00C15EDF"/>
    <w:rsid w:val="00C50F02"/>
    <w:rsid w:val="00C51703"/>
    <w:rsid w:val="00C519C9"/>
    <w:rsid w:val="00C600E6"/>
    <w:rsid w:val="00C60E69"/>
    <w:rsid w:val="00C74112"/>
    <w:rsid w:val="00C75DDB"/>
    <w:rsid w:val="00C8105E"/>
    <w:rsid w:val="00C8489B"/>
    <w:rsid w:val="00C874BC"/>
    <w:rsid w:val="00C87C3E"/>
    <w:rsid w:val="00C92579"/>
    <w:rsid w:val="00C93875"/>
    <w:rsid w:val="00CA2296"/>
    <w:rsid w:val="00CA4341"/>
    <w:rsid w:val="00CB1741"/>
    <w:rsid w:val="00CB3CCC"/>
    <w:rsid w:val="00CB4777"/>
    <w:rsid w:val="00CD028A"/>
    <w:rsid w:val="00CD06BA"/>
    <w:rsid w:val="00CD0EBD"/>
    <w:rsid w:val="00CD3F9F"/>
    <w:rsid w:val="00CD5DBD"/>
    <w:rsid w:val="00CE0A4A"/>
    <w:rsid w:val="00CE6509"/>
    <w:rsid w:val="00CF657A"/>
    <w:rsid w:val="00D04923"/>
    <w:rsid w:val="00D062E7"/>
    <w:rsid w:val="00D15707"/>
    <w:rsid w:val="00D16850"/>
    <w:rsid w:val="00D169C7"/>
    <w:rsid w:val="00D34A83"/>
    <w:rsid w:val="00D462A5"/>
    <w:rsid w:val="00D50F69"/>
    <w:rsid w:val="00D52716"/>
    <w:rsid w:val="00D56612"/>
    <w:rsid w:val="00D566BF"/>
    <w:rsid w:val="00D61C1A"/>
    <w:rsid w:val="00D65E0E"/>
    <w:rsid w:val="00D87241"/>
    <w:rsid w:val="00D94CD2"/>
    <w:rsid w:val="00D9733F"/>
    <w:rsid w:val="00DA5DDA"/>
    <w:rsid w:val="00DA67B3"/>
    <w:rsid w:val="00DB05DB"/>
    <w:rsid w:val="00DB4C6E"/>
    <w:rsid w:val="00DD07EC"/>
    <w:rsid w:val="00DE7479"/>
    <w:rsid w:val="00DE7640"/>
    <w:rsid w:val="00DF214E"/>
    <w:rsid w:val="00DF2530"/>
    <w:rsid w:val="00DF4103"/>
    <w:rsid w:val="00DF52F8"/>
    <w:rsid w:val="00E01EC9"/>
    <w:rsid w:val="00E031D9"/>
    <w:rsid w:val="00E05C21"/>
    <w:rsid w:val="00E122BF"/>
    <w:rsid w:val="00E2760C"/>
    <w:rsid w:val="00E3008D"/>
    <w:rsid w:val="00E31F74"/>
    <w:rsid w:val="00E32463"/>
    <w:rsid w:val="00E32A91"/>
    <w:rsid w:val="00E35C18"/>
    <w:rsid w:val="00E3735A"/>
    <w:rsid w:val="00E4094A"/>
    <w:rsid w:val="00E428D3"/>
    <w:rsid w:val="00E45752"/>
    <w:rsid w:val="00E47BD0"/>
    <w:rsid w:val="00E531A2"/>
    <w:rsid w:val="00E5735A"/>
    <w:rsid w:val="00E65D68"/>
    <w:rsid w:val="00E66A3A"/>
    <w:rsid w:val="00E7145E"/>
    <w:rsid w:val="00E758B6"/>
    <w:rsid w:val="00E77EED"/>
    <w:rsid w:val="00E83901"/>
    <w:rsid w:val="00E91829"/>
    <w:rsid w:val="00E9249D"/>
    <w:rsid w:val="00E951A8"/>
    <w:rsid w:val="00EA02D4"/>
    <w:rsid w:val="00EA15F6"/>
    <w:rsid w:val="00EA21CB"/>
    <w:rsid w:val="00EA7BD4"/>
    <w:rsid w:val="00EC26C7"/>
    <w:rsid w:val="00EC5338"/>
    <w:rsid w:val="00ED77C5"/>
    <w:rsid w:val="00EE3D2E"/>
    <w:rsid w:val="00EE4F2B"/>
    <w:rsid w:val="00EE7286"/>
    <w:rsid w:val="00EF242B"/>
    <w:rsid w:val="00EF38E0"/>
    <w:rsid w:val="00EF729C"/>
    <w:rsid w:val="00F00ADE"/>
    <w:rsid w:val="00F02FE6"/>
    <w:rsid w:val="00F03369"/>
    <w:rsid w:val="00F04891"/>
    <w:rsid w:val="00F0567F"/>
    <w:rsid w:val="00F05AF0"/>
    <w:rsid w:val="00F06C69"/>
    <w:rsid w:val="00F142A9"/>
    <w:rsid w:val="00F33D3C"/>
    <w:rsid w:val="00F36936"/>
    <w:rsid w:val="00F458FF"/>
    <w:rsid w:val="00F4676E"/>
    <w:rsid w:val="00F47054"/>
    <w:rsid w:val="00F629EF"/>
    <w:rsid w:val="00F651B5"/>
    <w:rsid w:val="00F70D19"/>
    <w:rsid w:val="00F74631"/>
    <w:rsid w:val="00F866F7"/>
    <w:rsid w:val="00FA0FBD"/>
    <w:rsid w:val="00FA6A5A"/>
    <w:rsid w:val="00FB0B44"/>
    <w:rsid w:val="00FB22D4"/>
    <w:rsid w:val="00FB34C4"/>
    <w:rsid w:val="00FB46B0"/>
    <w:rsid w:val="00FD0331"/>
    <w:rsid w:val="00FD0825"/>
    <w:rsid w:val="00FD567F"/>
    <w:rsid w:val="00FD594C"/>
    <w:rsid w:val="00FD6BD0"/>
    <w:rsid w:val="00FE3129"/>
    <w:rsid w:val="00FE4125"/>
    <w:rsid w:val="00FE5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2120C-A4A9-407F-80FD-18158F22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52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035"/>
    <w:pPr>
      <w:tabs>
        <w:tab w:val="center" w:pos="4419"/>
        <w:tab w:val="right" w:pos="8838"/>
      </w:tabs>
    </w:pPr>
  </w:style>
  <w:style w:type="character" w:customStyle="1" w:styleId="EncabezadoCar">
    <w:name w:val="Encabezado Car"/>
    <w:basedOn w:val="Fuentedeprrafopredeter"/>
    <w:link w:val="Encabezado"/>
    <w:uiPriority w:val="99"/>
    <w:rsid w:val="00A040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04035"/>
    <w:pPr>
      <w:tabs>
        <w:tab w:val="center" w:pos="4419"/>
        <w:tab w:val="right" w:pos="8838"/>
      </w:tabs>
    </w:pPr>
  </w:style>
  <w:style w:type="character" w:customStyle="1" w:styleId="PiedepginaCar">
    <w:name w:val="Pie de página Car"/>
    <w:basedOn w:val="Fuentedeprrafopredeter"/>
    <w:link w:val="Piedepgina"/>
    <w:uiPriority w:val="99"/>
    <w:rsid w:val="00A0403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0403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035"/>
    <w:rPr>
      <w:rFonts w:ascii="Tahoma" w:eastAsia="Times New Roman" w:hAnsi="Tahoma" w:cs="Tahoma"/>
      <w:sz w:val="16"/>
      <w:szCs w:val="16"/>
      <w:lang w:val="es-ES" w:eastAsia="es-ES"/>
    </w:rPr>
  </w:style>
  <w:style w:type="paragraph" w:styleId="Sinespaciado">
    <w:name w:val="No Spacing"/>
    <w:link w:val="SinespaciadoCar"/>
    <w:uiPriority w:val="1"/>
    <w:qFormat/>
    <w:rsid w:val="00FD6BD0"/>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DE764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B3AE8"/>
    <w:pPr>
      <w:ind w:left="720"/>
      <w:contextualSpacing/>
    </w:pPr>
  </w:style>
  <w:style w:type="table" w:styleId="Tablaconcuadrcula">
    <w:name w:val="Table Grid"/>
    <w:basedOn w:val="Tablanormal"/>
    <w:uiPriority w:val="59"/>
    <w:rsid w:val="00A9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B3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1157D"/>
    <w:pPr>
      <w:spacing w:before="100" w:beforeAutospacing="1" w:after="100" w:afterAutospacing="1"/>
    </w:pPr>
    <w:rPr>
      <w:rFonts w:eastAsiaTheme="minorEastAsia"/>
      <w:lang w:val="es-MX" w:eastAsia="es-MX"/>
    </w:rPr>
  </w:style>
  <w:style w:type="character" w:styleId="Textoennegrita">
    <w:name w:val="Strong"/>
    <w:basedOn w:val="Fuentedeprrafopredeter"/>
    <w:uiPriority w:val="22"/>
    <w:qFormat/>
    <w:rsid w:val="008B24A5"/>
    <w:rPr>
      <w:b/>
      <w:bCs/>
    </w:rPr>
  </w:style>
  <w:style w:type="paragraph" w:styleId="Textonotapie">
    <w:name w:val="footnote text"/>
    <w:basedOn w:val="Normal"/>
    <w:link w:val="TextonotapieCar"/>
    <w:uiPriority w:val="99"/>
    <w:semiHidden/>
    <w:unhideWhenUsed/>
    <w:rsid w:val="007C50E4"/>
    <w:rPr>
      <w:sz w:val="20"/>
      <w:szCs w:val="20"/>
    </w:rPr>
  </w:style>
  <w:style w:type="character" w:customStyle="1" w:styleId="TextonotapieCar">
    <w:name w:val="Texto nota pie Car"/>
    <w:basedOn w:val="Fuentedeprrafopredeter"/>
    <w:link w:val="Textonotapie"/>
    <w:uiPriority w:val="99"/>
    <w:semiHidden/>
    <w:rsid w:val="007C50E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C5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69">
      <w:bodyDiv w:val="1"/>
      <w:marLeft w:val="0"/>
      <w:marRight w:val="0"/>
      <w:marTop w:val="0"/>
      <w:marBottom w:val="0"/>
      <w:divBdr>
        <w:top w:val="none" w:sz="0" w:space="0" w:color="auto"/>
        <w:left w:val="none" w:sz="0" w:space="0" w:color="auto"/>
        <w:bottom w:val="none" w:sz="0" w:space="0" w:color="auto"/>
        <w:right w:val="none" w:sz="0" w:space="0" w:color="auto"/>
      </w:divBdr>
    </w:div>
    <w:div w:id="391391232">
      <w:bodyDiv w:val="1"/>
      <w:marLeft w:val="0"/>
      <w:marRight w:val="0"/>
      <w:marTop w:val="0"/>
      <w:marBottom w:val="0"/>
      <w:divBdr>
        <w:top w:val="none" w:sz="0" w:space="0" w:color="auto"/>
        <w:left w:val="none" w:sz="0" w:space="0" w:color="auto"/>
        <w:bottom w:val="none" w:sz="0" w:space="0" w:color="auto"/>
        <w:right w:val="none" w:sz="0" w:space="0" w:color="auto"/>
      </w:divBdr>
    </w:div>
    <w:div w:id="446513189">
      <w:bodyDiv w:val="1"/>
      <w:marLeft w:val="0"/>
      <w:marRight w:val="0"/>
      <w:marTop w:val="0"/>
      <w:marBottom w:val="0"/>
      <w:divBdr>
        <w:top w:val="none" w:sz="0" w:space="0" w:color="auto"/>
        <w:left w:val="none" w:sz="0" w:space="0" w:color="auto"/>
        <w:bottom w:val="none" w:sz="0" w:space="0" w:color="auto"/>
        <w:right w:val="none" w:sz="0" w:space="0" w:color="auto"/>
      </w:divBdr>
    </w:div>
    <w:div w:id="450635507">
      <w:bodyDiv w:val="1"/>
      <w:marLeft w:val="0"/>
      <w:marRight w:val="0"/>
      <w:marTop w:val="0"/>
      <w:marBottom w:val="0"/>
      <w:divBdr>
        <w:top w:val="none" w:sz="0" w:space="0" w:color="auto"/>
        <w:left w:val="none" w:sz="0" w:space="0" w:color="auto"/>
        <w:bottom w:val="none" w:sz="0" w:space="0" w:color="auto"/>
        <w:right w:val="none" w:sz="0" w:space="0" w:color="auto"/>
      </w:divBdr>
    </w:div>
    <w:div w:id="635448436">
      <w:bodyDiv w:val="1"/>
      <w:marLeft w:val="0"/>
      <w:marRight w:val="0"/>
      <w:marTop w:val="0"/>
      <w:marBottom w:val="0"/>
      <w:divBdr>
        <w:top w:val="none" w:sz="0" w:space="0" w:color="auto"/>
        <w:left w:val="none" w:sz="0" w:space="0" w:color="auto"/>
        <w:bottom w:val="none" w:sz="0" w:space="0" w:color="auto"/>
        <w:right w:val="none" w:sz="0" w:space="0" w:color="auto"/>
      </w:divBdr>
    </w:div>
    <w:div w:id="773205550">
      <w:bodyDiv w:val="1"/>
      <w:marLeft w:val="0"/>
      <w:marRight w:val="0"/>
      <w:marTop w:val="0"/>
      <w:marBottom w:val="0"/>
      <w:divBdr>
        <w:top w:val="none" w:sz="0" w:space="0" w:color="auto"/>
        <w:left w:val="none" w:sz="0" w:space="0" w:color="auto"/>
        <w:bottom w:val="none" w:sz="0" w:space="0" w:color="auto"/>
        <w:right w:val="none" w:sz="0" w:space="0" w:color="auto"/>
      </w:divBdr>
    </w:div>
    <w:div w:id="798692986">
      <w:bodyDiv w:val="1"/>
      <w:marLeft w:val="0"/>
      <w:marRight w:val="0"/>
      <w:marTop w:val="0"/>
      <w:marBottom w:val="0"/>
      <w:divBdr>
        <w:top w:val="none" w:sz="0" w:space="0" w:color="auto"/>
        <w:left w:val="none" w:sz="0" w:space="0" w:color="auto"/>
        <w:bottom w:val="none" w:sz="0" w:space="0" w:color="auto"/>
        <w:right w:val="none" w:sz="0" w:space="0" w:color="auto"/>
      </w:divBdr>
    </w:div>
    <w:div w:id="1380127507">
      <w:bodyDiv w:val="1"/>
      <w:marLeft w:val="0"/>
      <w:marRight w:val="0"/>
      <w:marTop w:val="0"/>
      <w:marBottom w:val="0"/>
      <w:divBdr>
        <w:top w:val="none" w:sz="0" w:space="0" w:color="auto"/>
        <w:left w:val="none" w:sz="0" w:space="0" w:color="auto"/>
        <w:bottom w:val="none" w:sz="0" w:space="0" w:color="auto"/>
        <w:right w:val="none" w:sz="0" w:space="0" w:color="auto"/>
      </w:divBdr>
    </w:div>
    <w:div w:id="1455829319">
      <w:bodyDiv w:val="1"/>
      <w:marLeft w:val="0"/>
      <w:marRight w:val="0"/>
      <w:marTop w:val="0"/>
      <w:marBottom w:val="0"/>
      <w:divBdr>
        <w:top w:val="none" w:sz="0" w:space="0" w:color="auto"/>
        <w:left w:val="none" w:sz="0" w:space="0" w:color="auto"/>
        <w:bottom w:val="none" w:sz="0" w:space="0" w:color="auto"/>
        <w:right w:val="none" w:sz="0" w:space="0" w:color="auto"/>
      </w:divBdr>
    </w:div>
    <w:div w:id="1519849763">
      <w:bodyDiv w:val="1"/>
      <w:marLeft w:val="0"/>
      <w:marRight w:val="0"/>
      <w:marTop w:val="0"/>
      <w:marBottom w:val="0"/>
      <w:divBdr>
        <w:top w:val="none" w:sz="0" w:space="0" w:color="auto"/>
        <w:left w:val="none" w:sz="0" w:space="0" w:color="auto"/>
        <w:bottom w:val="none" w:sz="0" w:space="0" w:color="auto"/>
        <w:right w:val="none" w:sz="0" w:space="0" w:color="auto"/>
      </w:divBdr>
      <w:divsChild>
        <w:div w:id="744840317">
          <w:marLeft w:val="1123"/>
          <w:marRight w:val="0"/>
          <w:marTop w:val="150"/>
          <w:marBottom w:val="0"/>
          <w:divBdr>
            <w:top w:val="none" w:sz="0" w:space="0" w:color="auto"/>
            <w:left w:val="none" w:sz="0" w:space="0" w:color="auto"/>
            <w:bottom w:val="none" w:sz="0" w:space="0" w:color="auto"/>
            <w:right w:val="none" w:sz="0" w:space="0" w:color="auto"/>
          </w:divBdr>
        </w:div>
        <w:div w:id="676276065">
          <w:marLeft w:val="1123"/>
          <w:marRight w:val="0"/>
          <w:marTop w:val="150"/>
          <w:marBottom w:val="0"/>
          <w:divBdr>
            <w:top w:val="none" w:sz="0" w:space="0" w:color="auto"/>
            <w:left w:val="none" w:sz="0" w:space="0" w:color="auto"/>
            <w:bottom w:val="none" w:sz="0" w:space="0" w:color="auto"/>
            <w:right w:val="none" w:sz="0" w:space="0" w:color="auto"/>
          </w:divBdr>
        </w:div>
        <w:div w:id="1417707029">
          <w:marLeft w:val="1123"/>
          <w:marRight w:val="0"/>
          <w:marTop w:val="150"/>
          <w:marBottom w:val="0"/>
          <w:divBdr>
            <w:top w:val="none" w:sz="0" w:space="0" w:color="auto"/>
            <w:left w:val="none" w:sz="0" w:space="0" w:color="auto"/>
            <w:bottom w:val="none" w:sz="0" w:space="0" w:color="auto"/>
            <w:right w:val="none" w:sz="0" w:space="0" w:color="auto"/>
          </w:divBdr>
        </w:div>
        <w:div w:id="1153178425">
          <w:marLeft w:val="1123"/>
          <w:marRight w:val="0"/>
          <w:marTop w:val="150"/>
          <w:marBottom w:val="0"/>
          <w:divBdr>
            <w:top w:val="none" w:sz="0" w:space="0" w:color="auto"/>
            <w:left w:val="none" w:sz="0" w:space="0" w:color="auto"/>
            <w:bottom w:val="none" w:sz="0" w:space="0" w:color="auto"/>
            <w:right w:val="none" w:sz="0" w:space="0" w:color="auto"/>
          </w:divBdr>
        </w:div>
      </w:divsChild>
    </w:div>
    <w:div w:id="1584680020">
      <w:bodyDiv w:val="1"/>
      <w:marLeft w:val="0"/>
      <w:marRight w:val="0"/>
      <w:marTop w:val="0"/>
      <w:marBottom w:val="0"/>
      <w:divBdr>
        <w:top w:val="none" w:sz="0" w:space="0" w:color="auto"/>
        <w:left w:val="none" w:sz="0" w:space="0" w:color="auto"/>
        <w:bottom w:val="none" w:sz="0" w:space="0" w:color="auto"/>
        <w:right w:val="none" w:sz="0" w:space="0" w:color="auto"/>
      </w:divBdr>
    </w:div>
    <w:div w:id="1611165579">
      <w:bodyDiv w:val="1"/>
      <w:marLeft w:val="0"/>
      <w:marRight w:val="0"/>
      <w:marTop w:val="0"/>
      <w:marBottom w:val="0"/>
      <w:divBdr>
        <w:top w:val="none" w:sz="0" w:space="0" w:color="auto"/>
        <w:left w:val="none" w:sz="0" w:space="0" w:color="auto"/>
        <w:bottom w:val="none" w:sz="0" w:space="0" w:color="auto"/>
        <w:right w:val="none" w:sz="0" w:space="0" w:color="auto"/>
      </w:divBdr>
      <w:divsChild>
        <w:div w:id="2018652695">
          <w:marLeft w:val="1123"/>
          <w:marRight w:val="0"/>
          <w:marTop w:val="150"/>
          <w:marBottom w:val="0"/>
          <w:divBdr>
            <w:top w:val="none" w:sz="0" w:space="0" w:color="auto"/>
            <w:left w:val="none" w:sz="0" w:space="0" w:color="auto"/>
            <w:bottom w:val="none" w:sz="0" w:space="0" w:color="auto"/>
            <w:right w:val="none" w:sz="0" w:space="0" w:color="auto"/>
          </w:divBdr>
        </w:div>
        <w:div w:id="989867349">
          <w:marLeft w:val="1123"/>
          <w:marRight w:val="0"/>
          <w:marTop w:val="150"/>
          <w:marBottom w:val="0"/>
          <w:divBdr>
            <w:top w:val="none" w:sz="0" w:space="0" w:color="auto"/>
            <w:left w:val="none" w:sz="0" w:space="0" w:color="auto"/>
            <w:bottom w:val="none" w:sz="0" w:space="0" w:color="auto"/>
            <w:right w:val="none" w:sz="0" w:space="0" w:color="auto"/>
          </w:divBdr>
        </w:div>
        <w:div w:id="2013292789">
          <w:marLeft w:val="1123"/>
          <w:marRight w:val="0"/>
          <w:marTop w:val="150"/>
          <w:marBottom w:val="0"/>
          <w:divBdr>
            <w:top w:val="none" w:sz="0" w:space="0" w:color="auto"/>
            <w:left w:val="none" w:sz="0" w:space="0" w:color="auto"/>
            <w:bottom w:val="none" w:sz="0" w:space="0" w:color="auto"/>
            <w:right w:val="none" w:sz="0" w:space="0" w:color="auto"/>
          </w:divBdr>
        </w:div>
        <w:div w:id="204022198">
          <w:marLeft w:val="1123"/>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EEECE1"/>
      </a:lt2>
      <a:accent1>
        <a:srgbClr val="3F3151"/>
      </a:accent1>
      <a:accent2>
        <a:srgbClr val="008080"/>
      </a:accent2>
      <a:accent3>
        <a:srgbClr val="008080"/>
      </a:accent3>
      <a:accent4>
        <a:srgbClr val="5F497A"/>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9757D-7A3C-410F-9686-6319BDEFAD16}">
  <ds:schemaRefs>
    <ds:schemaRef ds:uri="http://schemas.openxmlformats.org/officeDocument/2006/bibliography"/>
  </ds:schemaRefs>
</ds:datastoreItem>
</file>

<file path=customXml/itemProps2.xml><?xml version="1.0" encoding="utf-8"?>
<ds:datastoreItem xmlns:ds="http://schemas.openxmlformats.org/officeDocument/2006/customXml" ds:itemID="{ED5C69BE-3A85-4873-B95E-6731584CF86B}"/>
</file>

<file path=customXml/itemProps3.xml><?xml version="1.0" encoding="utf-8"?>
<ds:datastoreItem xmlns:ds="http://schemas.openxmlformats.org/officeDocument/2006/customXml" ds:itemID="{16881D2B-6A95-44F5-931C-21F6C23F3EB5}"/>
</file>

<file path=customXml/itemProps4.xml><?xml version="1.0" encoding="utf-8"?>
<ds:datastoreItem xmlns:ds="http://schemas.openxmlformats.org/officeDocument/2006/customXml" ds:itemID="{3130CA23-3D7E-489D-A836-AF5277CBE78C}"/>
</file>

<file path=docProps/app.xml><?xml version="1.0" encoding="utf-8"?>
<Properties xmlns="http://schemas.openxmlformats.org/officeDocument/2006/extended-properties" xmlns:vt="http://schemas.openxmlformats.org/officeDocument/2006/docPropsVTypes">
  <Template>Normal.dotm</Template>
  <TotalTime>1</TotalTime>
  <Pages>20</Pages>
  <Words>3666</Words>
  <Characters>20166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Plan Anual de desarrollo archivístico del ifai 2013</vt:lpstr>
    </vt:vector>
  </TitlesOfParts>
  <Company>HP</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desarrollo archivístico del ifai 2013</dc:title>
  <dc:creator>claudia.escoto</dc:creator>
  <cp:lastModifiedBy>Claudia Alin Escoto Velázquez</cp:lastModifiedBy>
  <cp:revision>2</cp:revision>
  <cp:lastPrinted>2019-06-27T00:52:00Z</cp:lastPrinted>
  <dcterms:created xsi:type="dcterms:W3CDTF">2019-06-27T01:02:00Z</dcterms:created>
  <dcterms:modified xsi:type="dcterms:W3CDTF">2019-06-27T01:02:00Z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