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89" w:rsidRPr="006554EC" w:rsidRDefault="00BB2489" w:rsidP="006554E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943B8" w:rsidRPr="006554EC" w:rsidRDefault="00F943B8" w:rsidP="006554E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Descripción de las variables</w:t>
      </w:r>
    </w:p>
    <w:p w:rsidR="00BB2489" w:rsidRPr="006554EC" w:rsidRDefault="00BB2489" w:rsidP="006554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4EC" w:rsidRDefault="003D2106" w:rsidP="006554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Centro de Atención a la Sociedad </w:t>
      </w:r>
      <w:r w:rsidR="00E5318F">
        <w:rPr>
          <w:rFonts w:ascii="Arial" w:hAnsi="Arial" w:cs="Arial"/>
          <w:sz w:val="24"/>
          <w:szCs w:val="24"/>
        </w:rPr>
        <w:t xml:space="preserve">ofrece al público </w:t>
      </w:r>
      <w:r w:rsidR="00E5318F" w:rsidRPr="006554EC">
        <w:rPr>
          <w:rFonts w:ascii="Arial" w:hAnsi="Arial" w:cs="Arial"/>
          <w:sz w:val="24"/>
          <w:szCs w:val="24"/>
        </w:rPr>
        <w:t>la Base denominada "Servicios CAS”</w:t>
      </w:r>
      <w:r w:rsidR="00E5318F">
        <w:rPr>
          <w:rFonts w:ascii="Arial" w:hAnsi="Arial" w:cs="Arial"/>
          <w:sz w:val="24"/>
          <w:szCs w:val="24"/>
        </w:rPr>
        <w:t xml:space="preserve">, </w:t>
      </w:r>
      <w:r w:rsidR="00215C87">
        <w:rPr>
          <w:rFonts w:ascii="Arial" w:hAnsi="Arial" w:cs="Arial"/>
          <w:sz w:val="24"/>
          <w:szCs w:val="24"/>
        </w:rPr>
        <w:t>archivo que</w:t>
      </w:r>
      <w:r w:rsidR="00E5318F">
        <w:rPr>
          <w:rFonts w:ascii="Arial" w:hAnsi="Arial" w:cs="Arial"/>
          <w:sz w:val="24"/>
          <w:szCs w:val="24"/>
        </w:rPr>
        <w:t xml:space="preserve"> por su naturaleza no es un documento que ofrezca estadísticas de los servicios que otorga este Centro. </w:t>
      </w:r>
      <w:r w:rsidR="00215C87">
        <w:rPr>
          <w:rFonts w:ascii="Arial" w:hAnsi="Arial" w:cs="Arial"/>
          <w:sz w:val="24"/>
          <w:szCs w:val="24"/>
        </w:rPr>
        <w:t>Por tanto</w:t>
      </w:r>
      <w:r w:rsidR="00127493">
        <w:rPr>
          <w:rFonts w:ascii="Arial" w:hAnsi="Arial" w:cs="Arial"/>
          <w:sz w:val="24"/>
          <w:szCs w:val="24"/>
        </w:rPr>
        <w:t xml:space="preserve">, </w:t>
      </w:r>
      <w:r w:rsidR="00215C87">
        <w:rPr>
          <w:rFonts w:ascii="Arial" w:hAnsi="Arial" w:cs="Arial"/>
          <w:sz w:val="24"/>
          <w:szCs w:val="24"/>
        </w:rPr>
        <w:t xml:space="preserve">no se tiene disponible </w:t>
      </w:r>
      <w:r w:rsidR="00BB2489" w:rsidRPr="006554EC">
        <w:rPr>
          <w:rFonts w:ascii="Arial" w:hAnsi="Arial" w:cs="Arial"/>
          <w:sz w:val="24"/>
          <w:szCs w:val="24"/>
        </w:rPr>
        <w:t xml:space="preserve">un documento técnico que dé cuenta de variables estadísticas de la base de servicios que </w:t>
      </w:r>
      <w:r w:rsidR="00E5318F">
        <w:rPr>
          <w:rFonts w:ascii="Arial" w:hAnsi="Arial" w:cs="Arial"/>
          <w:sz w:val="24"/>
          <w:szCs w:val="24"/>
        </w:rPr>
        <w:t xml:space="preserve">se </w:t>
      </w:r>
      <w:r w:rsidR="00BB2489" w:rsidRPr="006554EC">
        <w:rPr>
          <w:rFonts w:ascii="Arial" w:hAnsi="Arial" w:cs="Arial"/>
          <w:sz w:val="24"/>
          <w:szCs w:val="24"/>
        </w:rPr>
        <w:t>otorga</w:t>
      </w:r>
      <w:r w:rsidR="00E5318F">
        <w:rPr>
          <w:rFonts w:ascii="Arial" w:hAnsi="Arial" w:cs="Arial"/>
          <w:sz w:val="24"/>
          <w:szCs w:val="24"/>
        </w:rPr>
        <w:t>n</w:t>
      </w:r>
      <w:r w:rsidR="006554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los particulares</w:t>
      </w:r>
      <w:r w:rsidR="00BB2489" w:rsidRPr="006554EC">
        <w:rPr>
          <w:rFonts w:ascii="Arial" w:hAnsi="Arial" w:cs="Arial"/>
          <w:sz w:val="24"/>
          <w:szCs w:val="24"/>
        </w:rPr>
        <w:t xml:space="preserve">. </w:t>
      </w:r>
    </w:p>
    <w:p w:rsidR="006554EC" w:rsidRDefault="006554EC" w:rsidP="006554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2489" w:rsidRPr="006554EC" w:rsidRDefault="00BB2489" w:rsidP="006554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>L</w:t>
      </w:r>
      <w:r w:rsidR="00191B7F">
        <w:rPr>
          <w:rFonts w:ascii="Arial" w:hAnsi="Arial" w:cs="Arial"/>
          <w:sz w:val="24"/>
          <w:szCs w:val="24"/>
        </w:rPr>
        <w:t>os Lineamientos de operación</w:t>
      </w:r>
      <w:r w:rsidR="00000711">
        <w:rPr>
          <w:rFonts w:ascii="Arial" w:hAnsi="Arial" w:cs="Arial"/>
          <w:sz w:val="24"/>
          <w:szCs w:val="24"/>
        </w:rPr>
        <w:t xml:space="preserve"> del CAS</w:t>
      </w:r>
      <w:r w:rsidR="00191B7F">
        <w:rPr>
          <w:rFonts w:ascii="Arial" w:hAnsi="Arial" w:cs="Arial"/>
          <w:sz w:val="24"/>
          <w:szCs w:val="24"/>
        </w:rPr>
        <w:t>,</w:t>
      </w:r>
      <w:r w:rsidR="00A3458B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191B7F">
        <w:rPr>
          <w:rFonts w:ascii="Arial" w:hAnsi="Arial" w:cs="Arial"/>
          <w:sz w:val="24"/>
          <w:szCs w:val="24"/>
        </w:rPr>
        <w:t xml:space="preserve"> </w:t>
      </w:r>
      <w:r w:rsidRPr="006554EC">
        <w:rPr>
          <w:rFonts w:ascii="Arial" w:hAnsi="Arial" w:cs="Arial"/>
          <w:sz w:val="24"/>
          <w:szCs w:val="24"/>
        </w:rPr>
        <w:t xml:space="preserve">normatividad </w:t>
      </w:r>
      <w:r w:rsidR="003D2106">
        <w:rPr>
          <w:rFonts w:ascii="Arial" w:hAnsi="Arial" w:cs="Arial"/>
          <w:sz w:val="24"/>
          <w:szCs w:val="24"/>
        </w:rPr>
        <w:t xml:space="preserve">que le aplica </w:t>
      </w:r>
      <w:r w:rsidRPr="006554EC">
        <w:rPr>
          <w:rFonts w:ascii="Arial" w:hAnsi="Arial" w:cs="Arial"/>
          <w:sz w:val="24"/>
          <w:szCs w:val="24"/>
        </w:rPr>
        <w:t xml:space="preserve">no </w:t>
      </w:r>
      <w:r w:rsidR="003D2106">
        <w:rPr>
          <w:rFonts w:ascii="Arial" w:hAnsi="Arial" w:cs="Arial"/>
          <w:sz w:val="24"/>
          <w:szCs w:val="24"/>
        </w:rPr>
        <w:t xml:space="preserve">le </w:t>
      </w:r>
      <w:r w:rsidRPr="006554EC">
        <w:rPr>
          <w:rFonts w:ascii="Arial" w:hAnsi="Arial" w:cs="Arial"/>
          <w:sz w:val="24"/>
          <w:szCs w:val="24"/>
        </w:rPr>
        <w:t xml:space="preserve">obliga a </w:t>
      </w:r>
      <w:r w:rsidR="00E5318F">
        <w:rPr>
          <w:rFonts w:ascii="Arial" w:hAnsi="Arial" w:cs="Arial"/>
          <w:sz w:val="24"/>
          <w:szCs w:val="24"/>
        </w:rPr>
        <w:t>generarlo</w:t>
      </w:r>
      <w:r w:rsidRPr="006554EC">
        <w:rPr>
          <w:rFonts w:ascii="Arial" w:hAnsi="Arial" w:cs="Arial"/>
          <w:sz w:val="24"/>
          <w:szCs w:val="24"/>
        </w:rPr>
        <w:t xml:space="preserve">. No obstante, en aras del principio de máxima publicidad, </w:t>
      </w:r>
      <w:r w:rsidR="00E5318F">
        <w:rPr>
          <w:rFonts w:ascii="Arial" w:hAnsi="Arial" w:cs="Arial"/>
          <w:sz w:val="24"/>
          <w:szCs w:val="24"/>
        </w:rPr>
        <w:t>se pone a disposición dicha Base. S</w:t>
      </w:r>
      <w:r w:rsidRPr="006554EC">
        <w:rPr>
          <w:rFonts w:ascii="Arial" w:hAnsi="Arial" w:cs="Arial"/>
          <w:sz w:val="24"/>
          <w:szCs w:val="24"/>
        </w:rPr>
        <w:t>e describen los conceptos que la componen.</w:t>
      </w:r>
    </w:p>
    <w:p w:rsidR="00BB2489" w:rsidRPr="006554EC" w:rsidRDefault="00BB2489" w:rsidP="006554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43B8" w:rsidRPr="006554EC" w:rsidRDefault="00F943B8" w:rsidP="006554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 xml:space="preserve">La Base </w:t>
      </w:r>
      <w:bookmarkStart w:id="1" w:name="_Hlk536115549"/>
      <w:r w:rsidRPr="006554EC">
        <w:rPr>
          <w:rFonts w:ascii="Arial" w:hAnsi="Arial" w:cs="Arial"/>
          <w:sz w:val="24"/>
          <w:szCs w:val="24"/>
        </w:rPr>
        <w:t xml:space="preserve">denominada "Servicios CAS”, </w:t>
      </w:r>
      <w:bookmarkEnd w:id="1"/>
      <w:r w:rsidRPr="006554EC">
        <w:rPr>
          <w:rFonts w:ascii="Arial" w:hAnsi="Arial" w:cs="Arial"/>
          <w:sz w:val="24"/>
          <w:szCs w:val="24"/>
        </w:rPr>
        <w:t>contiene los siguientes conceptos:</w:t>
      </w:r>
    </w:p>
    <w:p w:rsidR="00F943B8" w:rsidRPr="006554EC" w:rsidRDefault="00F943B8" w:rsidP="006554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43B8" w:rsidRPr="006554EC" w:rsidRDefault="00F943B8" w:rsidP="006554EC">
      <w:pPr>
        <w:pStyle w:val="Prrafodelista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Fecha de atención</w:t>
      </w:r>
      <w:r w:rsidRPr="006554EC">
        <w:rPr>
          <w:rFonts w:ascii="Arial" w:hAnsi="Arial" w:cs="Arial"/>
          <w:sz w:val="24"/>
          <w:szCs w:val="24"/>
        </w:rPr>
        <w:t>: día / mes / año en la que se otorgó el servicio</w:t>
      </w:r>
    </w:p>
    <w:p w:rsidR="00F943B8" w:rsidRPr="006554EC" w:rsidRDefault="00F943B8" w:rsidP="006554EC">
      <w:pPr>
        <w:pStyle w:val="Prrafodelista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Servidor Público</w:t>
      </w:r>
      <w:r w:rsidRPr="006554EC">
        <w:rPr>
          <w:rFonts w:ascii="Arial" w:hAnsi="Arial" w:cs="Arial"/>
          <w:sz w:val="24"/>
          <w:szCs w:val="24"/>
        </w:rPr>
        <w:t>: Nombre del personal del CAS que brindó el servicio</w:t>
      </w:r>
    </w:p>
    <w:p w:rsidR="00F943B8" w:rsidRPr="006554EC" w:rsidRDefault="00F943B8" w:rsidP="006554EC">
      <w:pPr>
        <w:pStyle w:val="Prrafodelista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Tipo de Asesoría</w:t>
      </w:r>
      <w:r w:rsidRPr="006554EC">
        <w:rPr>
          <w:rFonts w:ascii="Arial" w:hAnsi="Arial" w:cs="Arial"/>
          <w:sz w:val="24"/>
          <w:szCs w:val="24"/>
        </w:rPr>
        <w:t>: Relacionada con alguno de los servicios que otorga el CAS:</w:t>
      </w:r>
    </w:p>
    <w:p w:rsidR="00F943B8" w:rsidRPr="006554EC" w:rsidRDefault="00F943B8" w:rsidP="006554EC">
      <w:pPr>
        <w:pStyle w:val="Prrafodelista"/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Solicitud de Acceso</w:t>
      </w:r>
      <w:r w:rsidRPr="006554EC">
        <w:rPr>
          <w:rFonts w:ascii="Arial" w:hAnsi="Arial" w:cs="Arial"/>
          <w:sz w:val="24"/>
          <w:szCs w:val="24"/>
        </w:rPr>
        <w:t>: Se registran solicitudes de información pública.</w:t>
      </w:r>
    </w:p>
    <w:p w:rsidR="00F943B8" w:rsidRPr="006554EC" w:rsidRDefault="00F943B8" w:rsidP="006554EC">
      <w:pPr>
        <w:pStyle w:val="Prrafodelista"/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 xml:space="preserve">Solicitud de </w:t>
      </w:r>
      <w:r w:rsidR="000F2A40" w:rsidRPr="006554EC">
        <w:rPr>
          <w:rFonts w:ascii="Arial" w:hAnsi="Arial" w:cs="Arial"/>
          <w:b/>
          <w:sz w:val="24"/>
          <w:szCs w:val="24"/>
        </w:rPr>
        <w:t>Datos personales</w:t>
      </w:r>
      <w:r w:rsidR="000F2A40" w:rsidRPr="006554EC">
        <w:rPr>
          <w:rFonts w:ascii="Arial" w:hAnsi="Arial" w:cs="Arial"/>
          <w:sz w:val="24"/>
          <w:szCs w:val="24"/>
        </w:rPr>
        <w:t>: Se registran solicitudes de derechos ARCO.</w:t>
      </w:r>
    </w:p>
    <w:p w:rsidR="000F2A40" w:rsidRPr="006554EC" w:rsidRDefault="000F2A40" w:rsidP="006554EC">
      <w:pPr>
        <w:pStyle w:val="Prrafodelista"/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Orientación de la LGPDPPSO</w:t>
      </w:r>
      <w:r w:rsidRPr="006554EC">
        <w:rPr>
          <w:rFonts w:ascii="Arial" w:hAnsi="Arial" w:cs="Arial"/>
          <w:sz w:val="24"/>
          <w:szCs w:val="24"/>
        </w:rPr>
        <w:t>: Se resuelven dudas relacionadas con las disposiciones, plazos y procedimientos establecidos en la Ley General de Protección de Datos Personales en Posesión de sujetos Obligados.</w:t>
      </w:r>
    </w:p>
    <w:p w:rsidR="000F2A40" w:rsidRPr="006554EC" w:rsidRDefault="000F2A40" w:rsidP="006554EC">
      <w:pPr>
        <w:pStyle w:val="Prrafodelista"/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bookmarkStart w:id="2" w:name="_Hlk536442936"/>
      <w:r w:rsidRPr="006554EC">
        <w:rPr>
          <w:rFonts w:ascii="Arial" w:hAnsi="Arial" w:cs="Arial"/>
          <w:b/>
          <w:sz w:val="24"/>
          <w:szCs w:val="24"/>
        </w:rPr>
        <w:t>Orientación de la LGTAIP</w:t>
      </w:r>
      <w:r w:rsidRPr="006554EC">
        <w:rPr>
          <w:rFonts w:ascii="Arial" w:hAnsi="Arial" w:cs="Arial"/>
          <w:sz w:val="24"/>
          <w:szCs w:val="24"/>
        </w:rPr>
        <w:t xml:space="preserve">: Se atienden las preguntas </w:t>
      </w:r>
      <w:r w:rsidR="00BB2489" w:rsidRPr="006554EC">
        <w:rPr>
          <w:rFonts w:ascii="Arial" w:hAnsi="Arial" w:cs="Arial"/>
          <w:sz w:val="24"/>
          <w:szCs w:val="24"/>
        </w:rPr>
        <w:t>afines</w:t>
      </w:r>
      <w:r w:rsidRPr="006554EC">
        <w:rPr>
          <w:rFonts w:ascii="Arial" w:hAnsi="Arial" w:cs="Arial"/>
          <w:sz w:val="24"/>
          <w:szCs w:val="24"/>
        </w:rPr>
        <w:t xml:space="preserve"> con las disposiciones, plazos y procedimientos establecidos en la Ley </w:t>
      </w:r>
      <w:bookmarkEnd w:id="2"/>
      <w:r w:rsidRPr="006554EC">
        <w:rPr>
          <w:rFonts w:ascii="Arial" w:hAnsi="Arial" w:cs="Arial"/>
          <w:sz w:val="24"/>
          <w:szCs w:val="24"/>
        </w:rPr>
        <w:t xml:space="preserve">General de Transparencia y Acceso a la Información Pública. </w:t>
      </w:r>
    </w:p>
    <w:p w:rsidR="000F2A40" w:rsidRPr="006554EC" w:rsidRDefault="000F2A40" w:rsidP="006554EC">
      <w:pPr>
        <w:pStyle w:val="Prrafodelista"/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Orientación de la LFTAIP</w:t>
      </w:r>
      <w:r w:rsidRPr="006554EC">
        <w:rPr>
          <w:rFonts w:ascii="Arial" w:hAnsi="Arial" w:cs="Arial"/>
          <w:sz w:val="24"/>
          <w:szCs w:val="24"/>
        </w:rPr>
        <w:t xml:space="preserve">: Se atienden las preguntas </w:t>
      </w:r>
      <w:r w:rsidR="00BB2489" w:rsidRPr="006554EC">
        <w:rPr>
          <w:rFonts w:ascii="Arial" w:hAnsi="Arial" w:cs="Arial"/>
          <w:sz w:val="24"/>
          <w:szCs w:val="24"/>
        </w:rPr>
        <w:t>tocantes</w:t>
      </w:r>
      <w:r w:rsidRPr="006554EC">
        <w:rPr>
          <w:rFonts w:ascii="Arial" w:hAnsi="Arial" w:cs="Arial"/>
          <w:sz w:val="24"/>
          <w:szCs w:val="24"/>
        </w:rPr>
        <w:t xml:space="preserve"> con las disposiciones, plazos y procedimientos establecidos en la Ley Federal de Transparencia y Acceso a la Información Pública. </w:t>
      </w:r>
    </w:p>
    <w:p w:rsidR="00F943B8" w:rsidRPr="006554EC" w:rsidRDefault="000F2A40" w:rsidP="006554EC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Orientación de la LFPDPPP</w:t>
      </w:r>
      <w:r w:rsidRPr="006554EC">
        <w:rPr>
          <w:rFonts w:ascii="Arial" w:hAnsi="Arial" w:cs="Arial"/>
          <w:sz w:val="24"/>
          <w:szCs w:val="24"/>
        </w:rPr>
        <w:t xml:space="preserve">: Se atienden consultas </w:t>
      </w:r>
      <w:r w:rsidR="00BB2489" w:rsidRPr="006554EC">
        <w:rPr>
          <w:rFonts w:ascii="Arial" w:hAnsi="Arial" w:cs="Arial"/>
          <w:sz w:val="24"/>
          <w:szCs w:val="24"/>
        </w:rPr>
        <w:t>concernientes</w:t>
      </w:r>
      <w:r w:rsidRPr="006554EC">
        <w:rPr>
          <w:rFonts w:ascii="Arial" w:hAnsi="Arial" w:cs="Arial"/>
          <w:sz w:val="24"/>
          <w:szCs w:val="24"/>
        </w:rPr>
        <w:t xml:space="preserve"> con las disposiciones, plazos y procedimientos establecidos en la Ley Federal de Protección de Datos Personales en Posesión de Particulares.</w:t>
      </w:r>
    </w:p>
    <w:p w:rsidR="000F2A40" w:rsidRPr="006554EC" w:rsidRDefault="000F2A40" w:rsidP="006554EC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lastRenderedPageBreak/>
        <w:t>Quejas o Denuncias</w:t>
      </w:r>
      <w:r w:rsidRPr="006554EC">
        <w:rPr>
          <w:rFonts w:ascii="Arial" w:hAnsi="Arial" w:cs="Arial"/>
          <w:sz w:val="24"/>
          <w:szCs w:val="24"/>
        </w:rPr>
        <w:t xml:space="preserve">: </w:t>
      </w:r>
      <w:r w:rsidR="00142EEB" w:rsidRPr="006554EC">
        <w:rPr>
          <w:rFonts w:ascii="Arial" w:hAnsi="Arial" w:cs="Arial"/>
          <w:sz w:val="24"/>
          <w:szCs w:val="24"/>
        </w:rPr>
        <w:t>Se brinda orientación de las instancias y procedimientos para presentar quejas y denuncias.</w:t>
      </w:r>
    </w:p>
    <w:p w:rsidR="00142EEB" w:rsidRPr="006554EC" w:rsidRDefault="00142EEB" w:rsidP="006554EC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Recurso de Revisión</w:t>
      </w:r>
      <w:r w:rsidRPr="006554EC">
        <w:rPr>
          <w:rFonts w:ascii="Arial" w:hAnsi="Arial" w:cs="Arial"/>
          <w:sz w:val="24"/>
          <w:szCs w:val="24"/>
        </w:rPr>
        <w:t>: se orienta sobre los medios, plazos y procedimientos para interponer recursos de revisión.</w:t>
      </w:r>
    </w:p>
    <w:p w:rsidR="00142EEB" w:rsidRPr="006554EC" w:rsidRDefault="00142EEB" w:rsidP="006554EC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Información del INAI</w:t>
      </w:r>
      <w:r w:rsidRPr="006554EC">
        <w:rPr>
          <w:rFonts w:ascii="Arial" w:hAnsi="Arial" w:cs="Arial"/>
          <w:sz w:val="24"/>
          <w:szCs w:val="24"/>
        </w:rPr>
        <w:t>: Se otorga información requerida sobre las actividades, servicios, áreas, eventos y demás información general del INAI.</w:t>
      </w:r>
    </w:p>
    <w:p w:rsidR="00142EEB" w:rsidRPr="006554EC" w:rsidRDefault="00142EEB" w:rsidP="006554EC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Información del ámbito legal</w:t>
      </w:r>
      <w:r w:rsidRPr="006554EC">
        <w:rPr>
          <w:rFonts w:ascii="Arial" w:hAnsi="Arial" w:cs="Arial"/>
          <w:sz w:val="24"/>
          <w:szCs w:val="24"/>
        </w:rPr>
        <w:t>: Se refiere a las preguntas de usuarios que deben de canalizarse a los organismos locales de transparencia y protección de datos personales por ser de su competencia.</w:t>
      </w:r>
    </w:p>
    <w:p w:rsidR="00142EEB" w:rsidRPr="006554EC" w:rsidRDefault="00142EEB" w:rsidP="006554EC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Seguimiento a solicitudes</w:t>
      </w:r>
      <w:r w:rsidRPr="006554EC">
        <w:rPr>
          <w:rFonts w:ascii="Arial" w:hAnsi="Arial" w:cs="Arial"/>
          <w:sz w:val="24"/>
          <w:szCs w:val="24"/>
        </w:rPr>
        <w:t>: Se otorga apoyo en el seguimiento a las respuestas de las solicitudes de información pública o de datos personales.</w:t>
      </w:r>
    </w:p>
    <w:p w:rsidR="00142EEB" w:rsidRPr="006554EC" w:rsidRDefault="00142EEB" w:rsidP="006554EC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Servicio</w:t>
      </w:r>
      <w:r w:rsidRPr="006554EC">
        <w:rPr>
          <w:rFonts w:ascii="Arial" w:hAnsi="Arial" w:cs="Arial"/>
          <w:sz w:val="24"/>
          <w:szCs w:val="24"/>
        </w:rPr>
        <w:t>: Tiene que ver con la oferta del INAI como cursos de capacitación, foros, seminario</w:t>
      </w:r>
      <w:r w:rsidR="006652E3">
        <w:rPr>
          <w:rFonts w:ascii="Arial" w:hAnsi="Arial" w:cs="Arial"/>
          <w:sz w:val="24"/>
          <w:szCs w:val="24"/>
        </w:rPr>
        <w:t>s</w:t>
      </w:r>
      <w:r w:rsidRPr="006554EC">
        <w:rPr>
          <w:rFonts w:ascii="Arial" w:hAnsi="Arial" w:cs="Arial"/>
          <w:sz w:val="24"/>
          <w:szCs w:val="24"/>
        </w:rPr>
        <w:t xml:space="preserve"> o convocatorias.</w:t>
      </w:r>
    </w:p>
    <w:p w:rsidR="00142EEB" w:rsidRPr="006554EC" w:rsidRDefault="00142EEB" w:rsidP="006554EC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Trámite</w:t>
      </w:r>
      <w:r w:rsidRPr="006554EC">
        <w:rPr>
          <w:rFonts w:ascii="Arial" w:hAnsi="Arial" w:cs="Arial"/>
          <w:sz w:val="24"/>
          <w:szCs w:val="24"/>
        </w:rPr>
        <w:t>: Orientación sobre la instancia a la cual referirse cuando se trata de asuntos o temas que no sean materia del ejercicio de los derechos de acceso a la información y de protección de datos personales.</w:t>
      </w:r>
    </w:p>
    <w:p w:rsidR="00142EEB" w:rsidRPr="006554EC" w:rsidRDefault="00142EEB" w:rsidP="006554EC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Otros servicios</w:t>
      </w:r>
      <w:r w:rsidR="00BB2489" w:rsidRPr="006554EC">
        <w:rPr>
          <w:rFonts w:ascii="Arial" w:hAnsi="Arial" w:cs="Arial"/>
          <w:sz w:val="24"/>
          <w:szCs w:val="24"/>
        </w:rPr>
        <w:t>:</w:t>
      </w:r>
      <w:r w:rsidRPr="006554EC">
        <w:rPr>
          <w:rFonts w:ascii="Arial" w:hAnsi="Arial" w:cs="Arial"/>
          <w:sz w:val="24"/>
          <w:szCs w:val="24"/>
        </w:rPr>
        <w:t xml:space="preserve"> </w:t>
      </w:r>
      <w:r w:rsidR="00BB2489" w:rsidRPr="006554EC">
        <w:rPr>
          <w:rFonts w:ascii="Arial" w:hAnsi="Arial" w:cs="Arial"/>
          <w:sz w:val="24"/>
          <w:szCs w:val="24"/>
        </w:rPr>
        <w:t>Servicios distintos a los anteriores.</w:t>
      </w:r>
    </w:p>
    <w:p w:rsidR="000F2A40" w:rsidRPr="006554EC" w:rsidRDefault="000F2A40" w:rsidP="006554EC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43B8" w:rsidRPr="006554EC" w:rsidRDefault="00F943B8" w:rsidP="006554EC">
      <w:pPr>
        <w:pStyle w:val="Prrafodelista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Canal de Atención</w:t>
      </w:r>
      <w:r w:rsidRPr="006554EC">
        <w:rPr>
          <w:rFonts w:ascii="Arial" w:hAnsi="Arial" w:cs="Arial"/>
          <w:sz w:val="24"/>
          <w:szCs w:val="24"/>
        </w:rPr>
        <w:t>. El CAS ofrece sus servicios a través de los siguientes canales:</w:t>
      </w:r>
    </w:p>
    <w:p w:rsidR="00BB2489" w:rsidRPr="006554EC" w:rsidRDefault="00BB2489" w:rsidP="006554EC">
      <w:pPr>
        <w:spacing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F943B8" w:rsidRPr="006554EC" w:rsidRDefault="00F943B8" w:rsidP="006554E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>Tel-INAI</w:t>
      </w:r>
    </w:p>
    <w:p w:rsidR="00F943B8" w:rsidRPr="006554EC" w:rsidRDefault="00F943B8" w:rsidP="006554E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>Presencial</w:t>
      </w:r>
    </w:p>
    <w:p w:rsidR="00F943B8" w:rsidRPr="006554EC" w:rsidRDefault="00F943B8" w:rsidP="006554E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>Correo electrónico</w:t>
      </w:r>
    </w:p>
    <w:p w:rsidR="00F943B8" w:rsidRPr="006554EC" w:rsidRDefault="00F943B8" w:rsidP="006554E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>Correo postal</w:t>
      </w:r>
    </w:p>
    <w:p w:rsidR="00F943B8" w:rsidRPr="006554EC" w:rsidRDefault="00F943B8" w:rsidP="006554E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>Módulo itinerante (MiCAS)</w:t>
      </w:r>
    </w:p>
    <w:p w:rsidR="00BB2489" w:rsidRPr="006554EC" w:rsidRDefault="00BB2489" w:rsidP="006554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43B8" w:rsidRPr="006554EC" w:rsidRDefault="00F943B8" w:rsidP="006554EC">
      <w:pPr>
        <w:pStyle w:val="Prrafodelista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Tiempo de Respuesta</w:t>
      </w:r>
      <w:r w:rsidRPr="006554EC">
        <w:rPr>
          <w:rFonts w:ascii="Arial" w:hAnsi="Arial" w:cs="Arial"/>
          <w:sz w:val="24"/>
          <w:szCs w:val="24"/>
        </w:rPr>
        <w:t>. Los Lineamientos de Operación del CAS establecen tres niveles de atención a las personas. El plazo de respuesta para el primer nivel de atención es de 2 días hábiles; segundo nivel, 3 días hábiles; y tercer nivel, 10 días hábiles.</w:t>
      </w:r>
    </w:p>
    <w:p w:rsidR="00F943B8" w:rsidRPr="006554EC" w:rsidRDefault="00F943B8" w:rsidP="006554EC">
      <w:pPr>
        <w:pStyle w:val="Prrafodelista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Tipo de usuario</w:t>
      </w:r>
      <w:r w:rsidRPr="006554EC">
        <w:rPr>
          <w:rFonts w:ascii="Arial" w:hAnsi="Arial" w:cs="Arial"/>
          <w:sz w:val="24"/>
          <w:szCs w:val="24"/>
        </w:rPr>
        <w:t>: Persona Física / Persona Moral</w:t>
      </w:r>
    </w:p>
    <w:p w:rsidR="00F943B8" w:rsidRPr="006554EC" w:rsidRDefault="00F943B8" w:rsidP="006554EC">
      <w:pPr>
        <w:pStyle w:val="Prrafodelista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Sexo</w:t>
      </w:r>
      <w:r w:rsidRPr="006554EC">
        <w:rPr>
          <w:rFonts w:ascii="Arial" w:hAnsi="Arial" w:cs="Arial"/>
          <w:sz w:val="24"/>
          <w:szCs w:val="24"/>
        </w:rPr>
        <w:t>: Hombre / Mujer</w:t>
      </w:r>
    </w:p>
    <w:p w:rsidR="00F943B8" w:rsidRPr="006554EC" w:rsidRDefault="00F943B8" w:rsidP="006554EC">
      <w:pPr>
        <w:pStyle w:val="Prrafodelista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Edad</w:t>
      </w:r>
      <w:r w:rsidRPr="006554EC">
        <w:rPr>
          <w:rFonts w:ascii="Arial" w:hAnsi="Arial" w:cs="Arial"/>
          <w:sz w:val="24"/>
          <w:szCs w:val="24"/>
        </w:rPr>
        <w:t>: Años</w:t>
      </w:r>
    </w:p>
    <w:p w:rsidR="00F943B8" w:rsidRPr="006554EC" w:rsidRDefault="00F943B8" w:rsidP="006554EC">
      <w:pPr>
        <w:pStyle w:val="Prrafodelista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Escolaridad</w:t>
      </w:r>
      <w:r w:rsidRPr="006554EC">
        <w:rPr>
          <w:rFonts w:ascii="Arial" w:hAnsi="Arial" w:cs="Arial"/>
          <w:sz w:val="24"/>
          <w:szCs w:val="24"/>
        </w:rPr>
        <w:t xml:space="preserve">: </w:t>
      </w:r>
    </w:p>
    <w:p w:rsidR="00770DD2" w:rsidRPr="006554EC" w:rsidRDefault="00770DD2" w:rsidP="006554EC">
      <w:pPr>
        <w:spacing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F943B8" w:rsidRPr="006554EC" w:rsidRDefault="00F943B8" w:rsidP="006554EC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>Primaria</w:t>
      </w:r>
    </w:p>
    <w:p w:rsidR="00F943B8" w:rsidRPr="006554EC" w:rsidRDefault="00F943B8" w:rsidP="006554EC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>Secundaria</w:t>
      </w:r>
    </w:p>
    <w:p w:rsidR="00F943B8" w:rsidRPr="006554EC" w:rsidRDefault="00F943B8" w:rsidP="006554EC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>Nivel medio superior</w:t>
      </w:r>
    </w:p>
    <w:p w:rsidR="00F943B8" w:rsidRPr="006554EC" w:rsidRDefault="00F943B8" w:rsidP="006554EC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>Licenciatura</w:t>
      </w:r>
    </w:p>
    <w:p w:rsidR="00F943B8" w:rsidRPr="006554EC" w:rsidRDefault="00F943B8" w:rsidP="006554EC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>Maestría</w:t>
      </w:r>
    </w:p>
    <w:p w:rsidR="00F943B8" w:rsidRPr="006554EC" w:rsidRDefault="00F943B8" w:rsidP="006554EC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>Doctorado</w:t>
      </w:r>
    </w:p>
    <w:p w:rsidR="00F943B8" w:rsidRPr="006554EC" w:rsidRDefault="00F943B8" w:rsidP="006554EC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sz w:val="24"/>
          <w:szCs w:val="24"/>
        </w:rPr>
        <w:t>Sin educación</w:t>
      </w:r>
    </w:p>
    <w:p w:rsidR="00770DD2" w:rsidRPr="006554EC" w:rsidRDefault="00770DD2" w:rsidP="006554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43B8" w:rsidRPr="006554EC" w:rsidRDefault="00F943B8" w:rsidP="006554EC">
      <w:pPr>
        <w:pStyle w:val="Prrafodelista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>Entidad</w:t>
      </w:r>
      <w:r w:rsidR="00770DD2" w:rsidRPr="006554EC">
        <w:rPr>
          <w:rFonts w:ascii="Arial" w:hAnsi="Arial" w:cs="Arial"/>
          <w:sz w:val="24"/>
          <w:szCs w:val="24"/>
        </w:rPr>
        <w:t>.</w:t>
      </w:r>
      <w:r w:rsidRPr="006554EC">
        <w:rPr>
          <w:rFonts w:ascii="Arial" w:hAnsi="Arial" w:cs="Arial"/>
          <w:sz w:val="24"/>
          <w:szCs w:val="24"/>
        </w:rPr>
        <w:t xml:space="preserve"> Nombre de la Entidad federativa de procedencia del particular.</w:t>
      </w:r>
    </w:p>
    <w:p w:rsidR="00F943B8" w:rsidRPr="006554EC" w:rsidRDefault="00F943B8" w:rsidP="006554EC">
      <w:pPr>
        <w:pStyle w:val="Prrafodelista"/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54EC">
        <w:rPr>
          <w:rFonts w:ascii="Arial" w:hAnsi="Arial" w:cs="Arial"/>
          <w:b/>
          <w:sz w:val="24"/>
          <w:szCs w:val="24"/>
        </w:rPr>
        <w:t xml:space="preserve">Número </w:t>
      </w:r>
      <w:bookmarkStart w:id="3" w:name="_Hlk536115949"/>
      <w:r w:rsidRPr="006554EC">
        <w:rPr>
          <w:rFonts w:ascii="Arial" w:hAnsi="Arial" w:cs="Arial"/>
          <w:b/>
          <w:sz w:val="24"/>
          <w:szCs w:val="24"/>
        </w:rPr>
        <w:t>de caso en CRM</w:t>
      </w:r>
      <w:r w:rsidR="00770DD2" w:rsidRPr="006554EC">
        <w:rPr>
          <w:rFonts w:ascii="Arial" w:hAnsi="Arial" w:cs="Arial"/>
          <w:sz w:val="24"/>
          <w:szCs w:val="24"/>
        </w:rPr>
        <w:t>:</w:t>
      </w:r>
      <w:r w:rsidRPr="006554EC">
        <w:rPr>
          <w:rFonts w:ascii="Arial" w:hAnsi="Arial" w:cs="Arial"/>
          <w:sz w:val="24"/>
          <w:szCs w:val="24"/>
        </w:rPr>
        <w:t xml:space="preserve"> Número automático que otorga Sistema de Gestión de Asesorías y Consultas para el Centro de Atención a la Sociedad</w:t>
      </w:r>
      <w:bookmarkEnd w:id="3"/>
      <w:r w:rsidRPr="006554EC">
        <w:rPr>
          <w:rFonts w:ascii="Arial" w:hAnsi="Arial" w:cs="Arial"/>
          <w:sz w:val="24"/>
          <w:szCs w:val="24"/>
        </w:rPr>
        <w:t>.</w:t>
      </w:r>
    </w:p>
    <w:p w:rsidR="00770DD2" w:rsidRPr="006554EC" w:rsidRDefault="00770DD2" w:rsidP="006554EC">
      <w:pPr>
        <w:shd w:val="clear" w:color="auto" w:fill="FFFFFF"/>
        <w:spacing w:after="101" w:line="276" w:lineRule="auto"/>
        <w:jc w:val="both"/>
        <w:rPr>
          <w:rFonts w:ascii="Arial" w:hAnsi="Arial" w:cs="Arial"/>
          <w:color w:val="2F2F2F"/>
          <w:sz w:val="24"/>
          <w:szCs w:val="24"/>
        </w:rPr>
      </w:pPr>
    </w:p>
    <w:p w:rsidR="00A55364" w:rsidRPr="006554EC" w:rsidRDefault="00A55364" w:rsidP="006554EC">
      <w:pPr>
        <w:shd w:val="clear" w:color="auto" w:fill="FFFFFF"/>
        <w:spacing w:after="101" w:line="276" w:lineRule="auto"/>
        <w:jc w:val="both"/>
        <w:rPr>
          <w:rFonts w:ascii="Arial" w:hAnsi="Arial" w:cs="Arial"/>
          <w:color w:val="2F2F2F"/>
          <w:sz w:val="24"/>
          <w:szCs w:val="24"/>
        </w:rPr>
      </w:pPr>
      <w:r w:rsidRPr="006554EC">
        <w:rPr>
          <w:rFonts w:ascii="Arial" w:hAnsi="Arial" w:cs="Arial"/>
          <w:color w:val="2F2F2F"/>
          <w:sz w:val="24"/>
          <w:szCs w:val="24"/>
        </w:rPr>
        <w:t>Para cualquier duda o aclaración, se pone disp</w:t>
      </w:r>
      <w:r w:rsidR="00B82DF7">
        <w:rPr>
          <w:rFonts w:ascii="Arial" w:hAnsi="Arial" w:cs="Arial"/>
          <w:color w:val="2F2F2F"/>
          <w:sz w:val="24"/>
          <w:szCs w:val="24"/>
        </w:rPr>
        <w:t xml:space="preserve">osición el número de Tel-INAI </w:t>
      </w:r>
      <w:r w:rsidRPr="006554EC">
        <w:rPr>
          <w:rFonts w:ascii="Arial" w:hAnsi="Arial" w:cs="Arial"/>
          <w:color w:val="2F2F2F"/>
          <w:sz w:val="24"/>
          <w:szCs w:val="24"/>
        </w:rPr>
        <w:t>800 835 43 24 o bien las oficinas del Centro de Atención a la Sociedad, ubicadas en Avenida Insurgentes No. 3211, Col. Insurgentes Cuicuilco; Coyoacán, Ciudad de México, C.P. 04530, en el siguiente horario de atención: lunes a jueves de 09:00 a 18:00 h</w:t>
      </w:r>
      <w:r w:rsidR="00B82DF7">
        <w:rPr>
          <w:rFonts w:ascii="Arial" w:hAnsi="Arial" w:cs="Arial"/>
          <w:color w:val="2F2F2F"/>
          <w:sz w:val="24"/>
          <w:szCs w:val="24"/>
        </w:rPr>
        <w:t>o</w:t>
      </w:r>
      <w:r w:rsidRPr="006554EC">
        <w:rPr>
          <w:rFonts w:ascii="Arial" w:hAnsi="Arial" w:cs="Arial"/>
          <w:color w:val="2F2F2F"/>
          <w:sz w:val="24"/>
          <w:szCs w:val="24"/>
        </w:rPr>
        <w:t>r</w:t>
      </w:r>
      <w:r w:rsidR="00B82DF7">
        <w:rPr>
          <w:rFonts w:ascii="Arial" w:hAnsi="Arial" w:cs="Arial"/>
          <w:color w:val="2F2F2F"/>
          <w:sz w:val="24"/>
          <w:szCs w:val="24"/>
        </w:rPr>
        <w:t>a</w:t>
      </w:r>
      <w:r w:rsidRPr="006554EC">
        <w:rPr>
          <w:rFonts w:ascii="Arial" w:hAnsi="Arial" w:cs="Arial"/>
          <w:color w:val="2F2F2F"/>
          <w:sz w:val="24"/>
          <w:szCs w:val="24"/>
        </w:rPr>
        <w:t xml:space="preserve">s. y los viernes </w:t>
      </w:r>
      <w:r w:rsidR="0088534F" w:rsidRPr="006554EC">
        <w:rPr>
          <w:rFonts w:ascii="Arial" w:hAnsi="Arial" w:cs="Arial"/>
          <w:color w:val="2F2F2F"/>
          <w:sz w:val="24"/>
          <w:szCs w:val="24"/>
        </w:rPr>
        <w:t xml:space="preserve">de 9:00 </w:t>
      </w:r>
      <w:r w:rsidRPr="006554EC">
        <w:rPr>
          <w:rFonts w:ascii="Arial" w:hAnsi="Arial" w:cs="Arial"/>
          <w:color w:val="2F2F2F"/>
          <w:sz w:val="24"/>
          <w:szCs w:val="24"/>
        </w:rPr>
        <w:t xml:space="preserve">a 15:00 </w:t>
      </w:r>
      <w:r w:rsidR="00B82DF7" w:rsidRPr="006554EC">
        <w:rPr>
          <w:rFonts w:ascii="Arial" w:hAnsi="Arial" w:cs="Arial"/>
          <w:color w:val="2F2F2F"/>
          <w:sz w:val="24"/>
          <w:szCs w:val="24"/>
        </w:rPr>
        <w:t>h</w:t>
      </w:r>
      <w:r w:rsidR="00B82DF7">
        <w:rPr>
          <w:rFonts w:ascii="Arial" w:hAnsi="Arial" w:cs="Arial"/>
          <w:color w:val="2F2F2F"/>
          <w:sz w:val="24"/>
          <w:szCs w:val="24"/>
        </w:rPr>
        <w:t>o</w:t>
      </w:r>
      <w:r w:rsidR="00B82DF7" w:rsidRPr="006554EC">
        <w:rPr>
          <w:rFonts w:ascii="Arial" w:hAnsi="Arial" w:cs="Arial"/>
          <w:color w:val="2F2F2F"/>
          <w:sz w:val="24"/>
          <w:szCs w:val="24"/>
        </w:rPr>
        <w:t>r</w:t>
      </w:r>
      <w:r w:rsidR="00B82DF7">
        <w:rPr>
          <w:rFonts w:ascii="Arial" w:hAnsi="Arial" w:cs="Arial"/>
          <w:color w:val="2F2F2F"/>
          <w:sz w:val="24"/>
          <w:szCs w:val="24"/>
        </w:rPr>
        <w:t>a</w:t>
      </w:r>
      <w:r w:rsidR="00B82DF7" w:rsidRPr="006554EC">
        <w:rPr>
          <w:rFonts w:ascii="Arial" w:hAnsi="Arial" w:cs="Arial"/>
          <w:color w:val="2F2F2F"/>
          <w:sz w:val="24"/>
          <w:szCs w:val="24"/>
        </w:rPr>
        <w:t>s</w:t>
      </w:r>
      <w:r w:rsidRPr="006554EC">
        <w:rPr>
          <w:rFonts w:ascii="Arial" w:hAnsi="Arial" w:cs="Arial"/>
          <w:color w:val="2F2F2F"/>
          <w:sz w:val="24"/>
          <w:szCs w:val="24"/>
        </w:rPr>
        <w:t>.</w:t>
      </w:r>
    </w:p>
    <w:p w:rsidR="00E042C8" w:rsidRPr="006554EC" w:rsidRDefault="00E042C8" w:rsidP="006554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E042C8" w:rsidRPr="006554EC" w:rsidSect="00655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AB" w:rsidRDefault="008E3DAB" w:rsidP="00467DCF">
      <w:r>
        <w:separator/>
      </w:r>
    </w:p>
  </w:endnote>
  <w:endnote w:type="continuationSeparator" w:id="0">
    <w:p w:rsidR="008E3DAB" w:rsidRDefault="008E3DAB" w:rsidP="004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E3" w:rsidRDefault="006652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E3" w:rsidRPr="006554EC" w:rsidRDefault="006652E3">
    <w:pPr>
      <w:pStyle w:val="Piedepgina"/>
      <w:jc w:val="right"/>
      <w:rPr>
        <w:rFonts w:ascii="Arial" w:hAnsi="Arial" w:cs="Arial"/>
        <w:sz w:val="16"/>
        <w:szCs w:val="16"/>
      </w:rPr>
    </w:pPr>
    <w:r w:rsidRPr="006554EC">
      <w:rPr>
        <w:rFonts w:ascii="Arial" w:hAnsi="Arial" w:cs="Arial"/>
        <w:sz w:val="16"/>
        <w:szCs w:val="16"/>
      </w:rPr>
      <w:t xml:space="preserve">Página </w:t>
    </w:r>
    <w:r w:rsidRPr="006554EC">
      <w:rPr>
        <w:rFonts w:ascii="Arial" w:hAnsi="Arial" w:cs="Arial"/>
        <w:sz w:val="16"/>
        <w:szCs w:val="16"/>
      </w:rPr>
      <w:fldChar w:fldCharType="begin"/>
    </w:r>
    <w:r w:rsidRPr="006554EC">
      <w:rPr>
        <w:rFonts w:ascii="Arial" w:hAnsi="Arial" w:cs="Arial"/>
        <w:sz w:val="16"/>
        <w:szCs w:val="16"/>
      </w:rPr>
      <w:instrText>PAGE</w:instrText>
    </w:r>
    <w:r w:rsidRPr="006554EC">
      <w:rPr>
        <w:rFonts w:ascii="Arial" w:hAnsi="Arial" w:cs="Arial"/>
        <w:sz w:val="16"/>
        <w:szCs w:val="16"/>
      </w:rPr>
      <w:fldChar w:fldCharType="separate"/>
    </w:r>
    <w:r w:rsidR="005D3F85">
      <w:rPr>
        <w:rFonts w:ascii="Arial" w:hAnsi="Arial" w:cs="Arial"/>
        <w:noProof/>
        <w:sz w:val="16"/>
        <w:szCs w:val="16"/>
      </w:rPr>
      <w:t>1</w:t>
    </w:r>
    <w:r w:rsidRPr="006554EC">
      <w:rPr>
        <w:rFonts w:ascii="Arial" w:hAnsi="Arial" w:cs="Arial"/>
        <w:sz w:val="16"/>
        <w:szCs w:val="16"/>
      </w:rPr>
      <w:fldChar w:fldCharType="end"/>
    </w:r>
    <w:r w:rsidRPr="006554EC">
      <w:rPr>
        <w:rFonts w:ascii="Arial" w:hAnsi="Arial" w:cs="Arial"/>
        <w:sz w:val="16"/>
        <w:szCs w:val="16"/>
      </w:rPr>
      <w:t xml:space="preserve"> de </w:t>
    </w:r>
    <w:r w:rsidRPr="006554EC">
      <w:rPr>
        <w:rFonts w:ascii="Arial" w:hAnsi="Arial" w:cs="Arial"/>
        <w:sz w:val="16"/>
        <w:szCs w:val="16"/>
      </w:rPr>
      <w:fldChar w:fldCharType="begin"/>
    </w:r>
    <w:r w:rsidRPr="006554EC">
      <w:rPr>
        <w:rFonts w:ascii="Arial" w:hAnsi="Arial" w:cs="Arial"/>
        <w:sz w:val="16"/>
        <w:szCs w:val="16"/>
      </w:rPr>
      <w:instrText>NUMPAGES</w:instrText>
    </w:r>
    <w:r w:rsidRPr="006554EC">
      <w:rPr>
        <w:rFonts w:ascii="Arial" w:hAnsi="Arial" w:cs="Arial"/>
        <w:sz w:val="16"/>
        <w:szCs w:val="16"/>
      </w:rPr>
      <w:fldChar w:fldCharType="separate"/>
    </w:r>
    <w:r w:rsidR="005D3F85">
      <w:rPr>
        <w:rFonts w:ascii="Arial" w:hAnsi="Arial" w:cs="Arial"/>
        <w:noProof/>
        <w:sz w:val="16"/>
        <w:szCs w:val="16"/>
      </w:rPr>
      <w:t>3</w:t>
    </w:r>
    <w:r w:rsidRPr="006554EC">
      <w:rPr>
        <w:rFonts w:ascii="Arial" w:hAnsi="Arial" w:cs="Arial"/>
        <w:sz w:val="16"/>
        <w:szCs w:val="16"/>
      </w:rPr>
      <w:fldChar w:fldCharType="end"/>
    </w:r>
  </w:p>
  <w:p w:rsidR="006652E3" w:rsidRDefault="006652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E3" w:rsidRDefault="006652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AB" w:rsidRDefault="008E3DAB" w:rsidP="00467DCF">
      <w:r>
        <w:separator/>
      </w:r>
    </w:p>
  </w:footnote>
  <w:footnote w:type="continuationSeparator" w:id="0">
    <w:p w:rsidR="008E3DAB" w:rsidRDefault="008E3DAB" w:rsidP="00467DCF">
      <w:r>
        <w:continuationSeparator/>
      </w:r>
    </w:p>
  </w:footnote>
  <w:footnote w:id="1">
    <w:p w:rsidR="00A3458B" w:rsidRPr="00A3458B" w:rsidRDefault="00A3458B">
      <w:pPr>
        <w:pStyle w:val="Textonotapie"/>
        <w:rPr>
          <w:rFonts w:ascii="Arial" w:hAnsi="Arial" w:cs="Arial"/>
          <w:sz w:val="18"/>
          <w:szCs w:val="18"/>
        </w:rPr>
      </w:pPr>
      <w:r w:rsidRPr="00A3458B">
        <w:rPr>
          <w:rStyle w:val="Refdenotaalpie"/>
          <w:rFonts w:ascii="Arial" w:hAnsi="Arial" w:cs="Arial"/>
          <w:sz w:val="18"/>
          <w:szCs w:val="18"/>
        </w:rPr>
        <w:footnoteRef/>
      </w:r>
      <w:r w:rsidRPr="00A3458B">
        <w:rPr>
          <w:rFonts w:ascii="Arial" w:hAnsi="Arial" w:cs="Arial"/>
          <w:sz w:val="18"/>
          <w:szCs w:val="18"/>
        </w:rPr>
        <w:t xml:space="preserve"> Consultables en: http://inicio.inai.org.mx/doc/DGPVS/FracXIX/lineamientos_CAS_2017.pdf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E3" w:rsidRDefault="006652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E3" w:rsidRDefault="006652E3" w:rsidP="00096BF0">
    <w:pPr>
      <w:ind w:right="20" w:firstLine="2410"/>
      <w:jc w:val="right"/>
      <w:rPr>
        <w:rFonts w:ascii="Arial Narrow" w:hAnsi="Arial Narrow" w:cs="Arial"/>
        <w:b/>
        <w:color w:val="00000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66DEA1D" wp14:editId="41BB088B">
          <wp:simplePos x="0" y="0"/>
          <wp:positionH relativeFrom="column">
            <wp:posOffset>-228600</wp:posOffset>
          </wp:positionH>
          <wp:positionV relativeFrom="paragraph">
            <wp:posOffset>167640</wp:posOffset>
          </wp:positionV>
          <wp:extent cx="1802921" cy="1235334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2921" cy="1235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2850">
      <w:rPr>
        <w:rFonts w:ascii="Arial Narrow" w:hAnsi="Arial Narrow" w:cs="Arial"/>
        <w:b/>
        <w:color w:val="000000"/>
      </w:rPr>
      <w:t>INSTITUTO NACIONAL DE TRANSPARENCIA, ACCESO A LA INFORMACIÓN Y PROTECCIÓN DE DATOSPERSONALES</w:t>
    </w:r>
  </w:p>
  <w:p w:rsidR="006652E3" w:rsidRPr="00A02850" w:rsidRDefault="006652E3" w:rsidP="00096BF0">
    <w:pPr>
      <w:ind w:right="20" w:firstLine="2410"/>
      <w:jc w:val="right"/>
      <w:rPr>
        <w:rFonts w:ascii="Arial Narrow" w:hAnsi="Arial Narrow" w:cs="Arial"/>
        <w:b/>
      </w:rPr>
    </w:pPr>
  </w:p>
  <w:p w:rsidR="006652E3" w:rsidRDefault="006652E3" w:rsidP="00096BF0">
    <w:pPr>
      <w:ind w:right="20" w:firstLine="3686"/>
      <w:jc w:val="right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DIRECCIÓN GENERAL DE PROMOCIÓN Y </w:t>
    </w:r>
  </w:p>
  <w:p w:rsidR="006652E3" w:rsidRDefault="006652E3" w:rsidP="00096BF0">
    <w:pPr>
      <w:ind w:right="20" w:firstLine="3686"/>
      <w:jc w:val="right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VINCULACIÓN CON LA SOCIEDAD</w:t>
    </w:r>
  </w:p>
  <w:p w:rsidR="006652E3" w:rsidRDefault="006652E3" w:rsidP="00096BF0">
    <w:pPr>
      <w:ind w:right="20" w:firstLine="3686"/>
      <w:jc w:val="right"/>
      <w:rPr>
        <w:rFonts w:ascii="Arial Narrow" w:hAnsi="Arial Narrow" w:cs="Arial"/>
        <w:b/>
      </w:rPr>
    </w:pPr>
  </w:p>
  <w:p w:rsidR="006652E3" w:rsidRDefault="006652E3" w:rsidP="00096BF0">
    <w:pPr>
      <w:ind w:right="20" w:firstLine="3686"/>
      <w:jc w:val="right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CENTRO DE ATENCIÓN A LA SOCIEDAD</w:t>
    </w:r>
  </w:p>
  <w:p w:rsidR="006652E3" w:rsidRDefault="006652E3" w:rsidP="00096BF0">
    <w:pPr>
      <w:ind w:right="20" w:firstLine="3686"/>
      <w:jc w:val="right"/>
      <w:rPr>
        <w:rFonts w:ascii="Arial Narrow" w:hAnsi="Arial Narrow" w:cs="Arial"/>
        <w:b/>
      </w:rPr>
    </w:pPr>
  </w:p>
  <w:p w:rsidR="006652E3" w:rsidRPr="002011E8" w:rsidRDefault="006652E3" w:rsidP="00096BF0">
    <w:pPr>
      <w:ind w:right="20" w:firstLine="3686"/>
      <w:jc w:val="right"/>
      <w:rPr>
        <w:rFonts w:ascii="Arial Narrow" w:hAnsi="Arial Narrow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E3" w:rsidRDefault="00665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5B5"/>
    <w:multiLevelType w:val="hybridMultilevel"/>
    <w:tmpl w:val="0CA8D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184"/>
    <w:multiLevelType w:val="multilevel"/>
    <w:tmpl w:val="1862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82A50"/>
    <w:multiLevelType w:val="hybridMultilevel"/>
    <w:tmpl w:val="E3E4398E"/>
    <w:lvl w:ilvl="0" w:tplc="AB5EE3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C13"/>
    <w:multiLevelType w:val="hybridMultilevel"/>
    <w:tmpl w:val="CBA62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2793"/>
    <w:multiLevelType w:val="hybridMultilevel"/>
    <w:tmpl w:val="F168D2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6636A"/>
    <w:multiLevelType w:val="hybridMultilevel"/>
    <w:tmpl w:val="33B89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33B33"/>
    <w:multiLevelType w:val="hybridMultilevel"/>
    <w:tmpl w:val="C6AAF624"/>
    <w:lvl w:ilvl="0" w:tplc="681C5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613B20"/>
    <w:multiLevelType w:val="hybridMultilevel"/>
    <w:tmpl w:val="3E860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8755D"/>
    <w:multiLevelType w:val="hybridMultilevel"/>
    <w:tmpl w:val="2EFE47DA"/>
    <w:lvl w:ilvl="0" w:tplc="70E20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3FC0"/>
    <w:multiLevelType w:val="hybridMultilevel"/>
    <w:tmpl w:val="EAF8DA2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A51515"/>
    <w:multiLevelType w:val="hybridMultilevel"/>
    <w:tmpl w:val="E7DEF202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D553B9"/>
    <w:multiLevelType w:val="hybridMultilevel"/>
    <w:tmpl w:val="0CDA678E"/>
    <w:lvl w:ilvl="0" w:tplc="76DC7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A7CB3"/>
    <w:multiLevelType w:val="hybridMultilevel"/>
    <w:tmpl w:val="681A0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07B3F"/>
    <w:multiLevelType w:val="hybridMultilevel"/>
    <w:tmpl w:val="D0BC3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3787A"/>
    <w:multiLevelType w:val="hybridMultilevel"/>
    <w:tmpl w:val="55004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06A39"/>
    <w:multiLevelType w:val="hybridMultilevel"/>
    <w:tmpl w:val="D75ED99E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C4361BA"/>
    <w:multiLevelType w:val="hybridMultilevel"/>
    <w:tmpl w:val="B8A04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7"/>
  </w:num>
  <w:num w:numId="15">
    <w:abstractNumId w:val="1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E7"/>
    <w:rsid w:val="00000711"/>
    <w:rsid w:val="00001B4D"/>
    <w:rsid w:val="000052A1"/>
    <w:rsid w:val="00005319"/>
    <w:rsid w:val="000079D8"/>
    <w:rsid w:val="00010DF2"/>
    <w:rsid w:val="00012AB5"/>
    <w:rsid w:val="00013D43"/>
    <w:rsid w:val="00016A5C"/>
    <w:rsid w:val="00016A98"/>
    <w:rsid w:val="000176BB"/>
    <w:rsid w:val="00023FA0"/>
    <w:rsid w:val="0002619D"/>
    <w:rsid w:val="00031364"/>
    <w:rsid w:val="00032031"/>
    <w:rsid w:val="0003372A"/>
    <w:rsid w:val="000411E8"/>
    <w:rsid w:val="00043062"/>
    <w:rsid w:val="00044640"/>
    <w:rsid w:val="00045E6F"/>
    <w:rsid w:val="00051550"/>
    <w:rsid w:val="00051A04"/>
    <w:rsid w:val="000543F2"/>
    <w:rsid w:val="00056902"/>
    <w:rsid w:val="0005724F"/>
    <w:rsid w:val="00061959"/>
    <w:rsid w:val="000671A6"/>
    <w:rsid w:val="000750F3"/>
    <w:rsid w:val="00075E2A"/>
    <w:rsid w:val="00077A6D"/>
    <w:rsid w:val="000833E6"/>
    <w:rsid w:val="000846DE"/>
    <w:rsid w:val="0008789E"/>
    <w:rsid w:val="000919D7"/>
    <w:rsid w:val="00096BF0"/>
    <w:rsid w:val="000A01E5"/>
    <w:rsid w:val="000A1F8E"/>
    <w:rsid w:val="000A47C9"/>
    <w:rsid w:val="000B1041"/>
    <w:rsid w:val="000B2890"/>
    <w:rsid w:val="000B66AD"/>
    <w:rsid w:val="000C00B5"/>
    <w:rsid w:val="000C16AE"/>
    <w:rsid w:val="000C1EC4"/>
    <w:rsid w:val="000C25BC"/>
    <w:rsid w:val="000C332F"/>
    <w:rsid w:val="000C4F64"/>
    <w:rsid w:val="000C5543"/>
    <w:rsid w:val="000C57E9"/>
    <w:rsid w:val="000C70BB"/>
    <w:rsid w:val="000D02EF"/>
    <w:rsid w:val="000D1618"/>
    <w:rsid w:val="000D1678"/>
    <w:rsid w:val="000D2FEE"/>
    <w:rsid w:val="000D3886"/>
    <w:rsid w:val="000D486D"/>
    <w:rsid w:val="000D4F3F"/>
    <w:rsid w:val="000D6E36"/>
    <w:rsid w:val="000E1BA6"/>
    <w:rsid w:val="000E1C29"/>
    <w:rsid w:val="000E34A0"/>
    <w:rsid w:val="000E3C4A"/>
    <w:rsid w:val="000E4898"/>
    <w:rsid w:val="000E7E05"/>
    <w:rsid w:val="000F1833"/>
    <w:rsid w:val="000F1C5F"/>
    <w:rsid w:val="000F2A40"/>
    <w:rsid w:val="000F590B"/>
    <w:rsid w:val="000F67C3"/>
    <w:rsid w:val="00101552"/>
    <w:rsid w:val="00104E2E"/>
    <w:rsid w:val="00104E62"/>
    <w:rsid w:val="0010529D"/>
    <w:rsid w:val="0011152E"/>
    <w:rsid w:val="00113644"/>
    <w:rsid w:val="00117425"/>
    <w:rsid w:val="00117E0A"/>
    <w:rsid w:val="00121C13"/>
    <w:rsid w:val="00121EE4"/>
    <w:rsid w:val="00123518"/>
    <w:rsid w:val="001238E9"/>
    <w:rsid w:val="00123ECE"/>
    <w:rsid w:val="00127493"/>
    <w:rsid w:val="0012790C"/>
    <w:rsid w:val="00127987"/>
    <w:rsid w:val="001316C4"/>
    <w:rsid w:val="00133402"/>
    <w:rsid w:val="00133FE3"/>
    <w:rsid w:val="0013728A"/>
    <w:rsid w:val="001427D5"/>
    <w:rsid w:val="0014292A"/>
    <w:rsid w:val="00142EEB"/>
    <w:rsid w:val="00144189"/>
    <w:rsid w:val="00144581"/>
    <w:rsid w:val="0014482F"/>
    <w:rsid w:val="00145226"/>
    <w:rsid w:val="00145A48"/>
    <w:rsid w:val="0015056F"/>
    <w:rsid w:val="00150BBC"/>
    <w:rsid w:val="001520EC"/>
    <w:rsid w:val="00155538"/>
    <w:rsid w:val="00155C91"/>
    <w:rsid w:val="001562A4"/>
    <w:rsid w:val="001570BA"/>
    <w:rsid w:val="00163B9D"/>
    <w:rsid w:val="00163CB5"/>
    <w:rsid w:val="00165334"/>
    <w:rsid w:val="00165A90"/>
    <w:rsid w:val="00167E58"/>
    <w:rsid w:val="00171EED"/>
    <w:rsid w:val="00174241"/>
    <w:rsid w:val="00180CA9"/>
    <w:rsid w:val="00180E60"/>
    <w:rsid w:val="00185FD4"/>
    <w:rsid w:val="00191B7F"/>
    <w:rsid w:val="00191B8D"/>
    <w:rsid w:val="00193449"/>
    <w:rsid w:val="001951F8"/>
    <w:rsid w:val="00196A5E"/>
    <w:rsid w:val="00196F34"/>
    <w:rsid w:val="00197F3B"/>
    <w:rsid w:val="001A3444"/>
    <w:rsid w:val="001A73CB"/>
    <w:rsid w:val="001A743D"/>
    <w:rsid w:val="001A7EEA"/>
    <w:rsid w:val="001B0186"/>
    <w:rsid w:val="001B067C"/>
    <w:rsid w:val="001B1772"/>
    <w:rsid w:val="001B1C27"/>
    <w:rsid w:val="001B2084"/>
    <w:rsid w:val="001B32E8"/>
    <w:rsid w:val="001B3E07"/>
    <w:rsid w:val="001B4FC2"/>
    <w:rsid w:val="001C3C11"/>
    <w:rsid w:val="001D026A"/>
    <w:rsid w:val="001D03F2"/>
    <w:rsid w:val="001D1961"/>
    <w:rsid w:val="001E0A98"/>
    <w:rsid w:val="001E5049"/>
    <w:rsid w:val="00202520"/>
    <w:rsid w:val="00202771"/>
    <w:rsid w:val="002040A8"/>
    <w:rsid w:val="00205C4E"/>
    <w:rsid w:val="00207068"/>
    <w:rsid w:val="0021187B"/>
    <w:rsid w:val="00212120"/>
    <w:rsid w:val="002123FF"/>
    <w:rsid w:val="00213378"/>
    <w:rsid w:val="002135CE"/>
    <w:rsid w:val="00213F4C"/>
    <w:rsid w:val="0021511C"/>
    <w:rsid w:val="00215C87"/>
    <w:rsid w:val="002161D9"/>
    <w:rsid w:val="00216CEF"/>
    <w:rsid w:val="00220CC5"/>
    <w:rsid w:val="00223126"/>
    <w:rsid w:val="002263EF"/>
    <w:rsid w:val="002443C5"/>
    <w:rsid w:val="00244AE7"/>
    <w:rsid w:val="00246631"/>
    <w:rsid w:val="00247F7E"/>
    <w:rsid w:val="00250987"/>
    <w:rsid w:val="00251A90"/>
    <w:rsid w:val="002544C2"/>
    <w:rsid w:val="00254985"/>
    <w:rsid w:val="00255807"/>
    <w:rsid w:val="0025760D"/>
    <w:rsid w:val="0026391F"/>
    <w:rsid w:val="00265B97"/>
    <w:rsid w:val="00266057"/>
    <w:rsid w:val="0027108C"/>
    <w:rsid w:val="002724A8"/>
    <w:rsid w:val="00274227"/>
    <w:rsid w:val="00276F03"/>
    <w:rsid w:val="002805A2"/>
    <w:rsid w:val="00283C74"/>
    <w:rsid w:val="00284526"/>
    <w:rsid w:val="00290840"/>
    <w:rsid w:val="002949FC"/>
    <w:rsid w:val="00295D7F"/>
    <w:rsid w:val="002A10BC"/>
    <w:rsid w:val="002A3A0B"/>
    <w:rsid w:val="002A3AC9"/>
    <w:rsid w:val="002B0C60"/>
    <w:rsid w:val="002B726F"/>
    <w:rsid w:val="002C48C7"/>
    <w:rsid w:val="002C4A33"/>
    <w:rsid w:val="002D3472"/>
    <w:rsid w:val="002D41CF"/>
    <w:rsid w:val="002D714F"/>
    <w:rsid w:val="002D763A"/>
    <w:rsid w:val="002E22F7"/>
    <w:rsid w:val="002F2075"/>
    <w:rsid w:val="002F32CB"/>
    <w:rsid w:val="002F4C06"/>
    <w:rsid w:val="00302693"/>
    <w:rsid w:val="00303527"/>
    <w:rsid w:val="00304028"/>
    <w:rsid w:val="00305E92"/>
    <w:rsid w:val="00310C20"/>
    <w:rsid w:val="00313C2D"/>
    <w:rsid w:val="00314A6D"/>
    <w:rsid w:val="00315063"/>
    <w:rsid w:val="003163F0"/>
    <w:rsid w:val="003164EA"/>
    <w:rsid w:val="003167AE"/>
    <w:rsid w:val="00317078"/>
    <w:rsid w:val="0032019F"/>
    <w:rsid w:val="00322575"/>
    <w:rsid w:val="00326A2B"/>
    <w:rsid w:val="00332DCA"/>
    <w:rsid w:val="0033451F"/>
    <w:rsid w:val="00336753"/>
    <w:rsid w:val="00344D45"/>
    <w:rsid w:val="0034573B"/>
    <w:rsid w:val="0034594C"/>
    <w:rsid w:val="00346239"/>
    <w:rsid w:val="0035309D"/>
    <w:rsid w:val="0035384D"/>
    <w:rsid w:val="00354448"/>
    <w:rsid w:val="00354C7F"/>
    <w:rsid w:val="00361AAF"/>
    <w:rsid w:val="00364B87"/>
    <w:rsid w:val="00366988"/>
    <w:rsid w:val="00372542"/>
    <w:rsid w:val="0037513D"/>
    <w:rsid w:val="003754BD"/>
    <w:rsid w:val="00377138"/>
    <w:rsid w:val="00380846"/>
    <w:rsid w:val="00385D9A"/>
    <w:rsid w:val="0039024B"/>
    <w:rsid w:val="0039224A"/>
    <w:rsid w:val="0039593E"/>
    <w:rsid w:val="003A70A0"/>
    <w:rsid w:val="003B184E"/>
    <w:rsid w:val="003B1CEE"/>
    <w:rsid w:val="003B4384"/>
    <w:rsid w:val="003B4939"/>
    <w:rsid w:val="003C0668"/>
    <w:rsid w:val="003C1D04"/>
    <w:rsid w:val="003C2F2A"/>
    <w:rsid w:val="003C69B2"/>
    <w:rsid w:val="003D0D3F"/>
    <w:rsid w:val="003D0F6D"/>
    <w:rsid w:val="003D2020"/>
    <w:rsid w:val="003D2106"/>
    <w:rsid w:val="003D21CC"/>
    <w:rsid w:val="003D37D8"/>
    <w:rsid w:val="003D435A"/>
    <w:rsid w:val="003D52B6"/>
    <w:rsid w:val="003D5325"/>
    <w:rsid w:val="003E0D76"/>
    <w:rsid w:val="003E1EA9"/>
    <w:rsid w:val="003E2A7A"/>
    <w:rsid w:val="003E2EB4"/>
    <w:rsid w:val="003E39A0"/>
    <w:rsid w:val="003E468E"/>
    <w:rsid w:val="003E5478"/>
    <w:rsid w:val="003E77A2"/>
    <w:rsid w:val="003F07B4"/>
    <w:rsid w:val="003F1DC5"/>
    <w:rsid w:val="003F21D9"/>
    <w:rsid w:val="003F2D0D"/>
    <w:rsid w:val="003F44EE"/>
    <w:rsid w:val="003F6377"/>
    <w:rsid w:val="003F681C"/>
    <w:rsid w:val="003F6971"/>
    <w:rsid w:val="003F71B0"/>
    <w:rsid w:val="00400379"/>
    <w:rsid w:val="00403FB9"/>
    <w:rsid w:val="0041131C"/>
    <w:rsid w:val="00412A2A"/>
    <w:rsid w:val="00412CDC"/>
    <w:rsid w:val="00417695"/>
    <w:rsid w:val="004179B3"/>
    <w:rsid w:val="004230F2"/>
    <w:rsid w:val="00430CD9"/>
    <w:rsid w:val="0043291A"/>
    <w:rsid w:val="00432922"/>
    <w:rsid w:val="004356C1"/>
    <w:rsid w:val="00435A55"/>
    <w:rsid w:val="00442FE6"/>
    <w:rsid w:val="00443F04"/>
    <w:rsid w:val="00445F90"/>
    <w:rsid w:val="004504AD"/>
    <w:rsid w:val="00451121"/>
    <w:rsid w:val="004517F0"/>
    <w:rsid w:val="004523C0"/>
    <w:rsid w:val="004557F7"/>
    <w:rsid w:val="00456309"/>
    <w:rsid w:val="004563E2"/>
    <w:rsid w:val="00457CB9"/>
    <w:rsid w:val="00457F67"/>
    <w:rsid w:val="0046452B"/>
    <w:rsid w:val="00464819"/>
    <w:rsid w:val="00467DCF"/>
    <w:rsid w:val="00471C03"/>
    <w:rsid w:val="00474A43"/>
    <w:rsid w:val="00474AC7"/>
    <w:rsid w:val="0047722E"/>
    <w:rsid w:val="004805D0"/>
    <w:rsid w:val="004806E5"/>
    <w:rsid w:val="00481D98"/>
    <w:rsid w:val="00482EFA"/>
    <w:rsid w:val="00482FDA"/>
    <w:rsid w:val="00483DE0"/>
    <w:rsid w:val="0048572E"/>
    <w:rsid w:val="00485F2F"/>
    <w:rsid w:val="00492AAF"/>
    <w:rsid w:val="0049310C"/>
    <w:rsid w:val="00493B97"/>
    <w:rsid w:val="00496393"/>
    <w:rsid w:val="00496EFD"/>
    <w:rsid w:val="00497EC6"/>
    <w:rsid w:val="004A0710"/>
    <w:rsid w:val="004A2211"/>
    <w:rsid w:val="004A356E"/>
    <w:rsid w:val="004A4786"/>
    <w:rsid w:val="004A4C93"/>
    <w:rsid w:val="004B0360"/>
    <w:rsid w:val="004B4DF3"/>
    <w:rsid w:val="004C7FF3"/>
    <w:rsid w:val="004D0EF2"/>
    <w:rsid w:val="004D44D3"/>
    <w:rsid w:val="004D6313"/>
    <w:rsid w:val="004D6333"/>
    <w:rsid w:val="004D6F0D"/>
    <w:rsid w:val="004F0346"/>
    <w:rsid w:val="004F0E4E"/>
    <w:rsid w:val="004F119C"/>
    <w:rsid w:val="004F4A9C"/>
    <w:rsid w:val="00505581"/>
    <w:rsid w:val="005112F0"/>
    <w:rsid w:val="005127CD"/>
    <w:rsid w:val="00513026"/>
    <w:rsid w:val="005138F9"/>
    <w:rsid w:val="005179A2"/>
    <w:rsid w:val="00520A5B"/>
    <w:rsid w:val="00523F16"/>
    <w:rsid w:val="0052534C"/>
    <w:rsid w:val="005267BD"/>
    <w:rsid w:val="00526E1F"/>
    <w:rsid w:val="0053155B"/>
    <w:rsid w:val="00532344"/>
    <w:rsid w:val="00532359"/>
    <w:rsid w:val="0053387D"/>
    <w:rsid w:val="00545D89"/>
    <w:rsid w:val="00550DD3"/>
    <w:rsid w:val="0055132C"/>
    <w:rsid w:val="00551ABD"/>
    <w:rsid w:val="00552765"/>
    <w:rsid w:val="00552CE8"/>
    <w:rsid w:val="00553836"/>
    <w:rsid w:val="00553F1E"/>
    <w:rsid w:val="005540AA"/>
    <w:rsid w:val="00555C47"/>
    <w:rsid w:val="00555CDE"/>
    <w:rsid w:val="00555ED6"/>
    <w:rsid w:val="00557628"/>
    <w:rsid w:val="00561230"/>
    <w:rsid w:val="00561B18"/>
    <w:rsid w:val="00563408"/>
    <w:rsid w:val="00571D76"/>
    <w:rsid w:val="00571E14"/>
    <w:rsid w:val="00571E88"/>
    <w:rsid w:val="005736E2"/>
    <w:rsid w:val="0057401D"/>
    <w:rsid w:val="00576EF3"/>
    <w:rsid w:val="0058409A"/>
    <w:rsid w:val="00584F1F"/>
    <w:rsid w:val="00585679"/>
    <w:rsid w:val="00585CBC"/>
    <w:rsid w:val="00585F18"/>
    <w:rsid w:val="00591D18"/>
    <w:rsid w:val="00594B59"/>
    <w:rsid w:val="005950D5"/>
    <w:rsid w:val="005972B2"/>
    <w:rsid w:val="005A2AE5"/>
    <w:rsid w:val="005A4D47"/>
    <w:rsid w:val="005A5016"/>
    <w:rsid w:val="005A7644"/>
    <w:rsid w:val="005A7732"/>
    <w:rsid w:val="005A7CEA"/>
    <w:rsid w:val="005B438F"/>
    <w:rsid w:val="005B45F8"/>
    <w:rsid w:val="005B5398"/>
    <w:rsid w:val="005B75FC"/>
    <w:rsid w:val="005C042D"/>
    <w:rsid w:val="005C4670"/>
    <w:rsid w:val="005C7441"/>
    <w:rsid w:val="005D31B9"/>
    <w:rsid w:val="005D37D1"/>
    <w:rsid w:val="005D3F85"/>
    <w:rsid w:val="005D4C68"/>
    <w:rsid w:val="005D55A2"/>
    <w:rsid w:val="005D6316"/>
    <w:rsid w:val="005D6C59"/>
    <w:rsid w:val="005D6D5D"/>
    <w:rsid w:val="005E4623"/>
    <w:rsid w:val="005E579D"/>
    <w:rsid w:val="005E69E5"/>
    <w:rsid w:val="005E6E86"/>
    <w:rsid w:val="005F1646"/>
    <w:rsid w:val="005F4974"/>
    <w:rsid w:val="005F59AE"/>
    <w:rsid w:val="005F5C24"/>
    <w:rsid w:val="005F6135"/>
    <w:rsid w:val="00606575"/>
    <w:rsid w:val="00611B6E"/>
    <w:rsid w:val="006124FE"/>
    <w:rsid w:val="00612989"/>
    <w:rsid w:val="0061400F"/>
    <w:rsid w:val="00614617"/>
    <w:rsid w:val="00614756"/>
    <w:rsid w:val="00623311"/>
    <w:rsid w:val="00626AA6"/>
    <w:rsid w:val="00635017"/>
    <w:rsid w:val="00637E88"/>
    <w:rsid w:val="00640EB2"/>
    <w:rsid w:val="006456AC"/>
    <w:rsid w:val="00645927"/>
    <w:rsid w:val="00647FF7"/>
    <w:rsid w:val="006532BB"/>
    <w:rsid w:val="006545EF"/>
    <w:rsid w:val="00654698"/>
    <w:rsid w:val="006554EC"/>
    <w:rsid w:val="0066307A"/>
    <w:rsid w:val="00663E56"/>
    <w:rsid w:val="006652E3"/>
    <w:rsid w:val="00667161"/>
    <w:rsid w:val="00667B4E"/>
    <w:rsid w:val="006739F4"/>
    <w:rsid w:val="00674A9A"/>
    <w:rsid w:val="0067505D"/>
    <w:rsid w:val="00676FB6"/>
    <w:rsid w:val="00677179"/>
    <w:rsid w:val="0068158E"/>
    <w:rsid w:val="00682D18"/>
    <w:rsid w:val="00685E5E"/>
    <w:rsid w:val="0068708F"/>
    <w:rsid w:val="00687CA6"/>
    <w:rsid w:val="006911F3"/>
    <w:rsid w:val="00692696"/>
    <w:rsid w:val="0069337D"/>
    <w:rsid w:val="00694E3E"/>
    <w:rsid w:val="00695A66"/>
    <w:rsid w:val="006B7D1D"/>
    <w:rsid w:val="006B7D89"/>
    <w:rsid w:val="006B7F61"/>
    <w:rsid w:val="006C6D19"/>
    <w:rsid w:val="006C7AAD"/>
    <w:rsid w:val="006D106C"/>
    <w:rsid w:val="006D24E0"/>
    <w:rsid w:val="006D38AA"/>
    <w:rsid w:val="006D3B6D"/>
    <w:rsid w:val="006D4B27"/>
    <w:rsid w:val="006D52D5"/>
    <w:rsid w:val="006D7077"/>
    <w:rsid w:val="006E0454"/>
    <w:rsid w:val="006E180A"/>
    <w:rsid w:val="006E3365"/>
    <w:rsid w:val="006E5BA6"/>
    <w:rsid w:val="006E5CEF"/>
    <w:rsid w:val="006F1607"/>
    <w:rsid w:val="006F535E"/>
    <w:rsid w:val="006F6487"/>
    <w:rsid w:val="006F6A4D"/>
    <w:rsid w:val="006F6D1D"/>
    <w:rsid w:val="0070293D"/>
    <w:rsid w:val="00703F84"/>
    <w:rsid w:val="00704D35"/>
    <w:rsid w:val="00706E82"/>
    <w:rsid w:val="007114B1"/>
    <w:rsid w:val="007118D1"/>
    <w:rsid w:val="00713F3E"/>
    <w:rsid w:val="00715005"/>
    <w:rsid w:val="00723444"/>
    <w:rsid w:val="00724DCD"/>
    <w:rsid w:val="007257B5"/>
    <w:rsid w:val="007310B2"/>
    <w:rsid w:val="00731D56"/>
    <w:rsid w:val="007337B6"/>
    <w:rsid w:val="00742D93"/>
    <w:rsid w:val="007452FD"/>
    <w:rsid w:val="00745A1F"/>
    <w:rsid w:val="00745A48"/>
    <w:rsid w:val="007539A0"/>
    <w:rsid w:val="00754B17"/>
    <w:rsid w:val="00755544"/>
    <w:rsid w:val="00756774"/>
    <w:rsid w:val="007569AC"/>
    <w:rsid w:val="00756F95"/>
    <w:rsid w:val="007628D0"/>
    <w:rsid w:val="007628E0"/>
    <w:rsid w:val="00762903"/>
    <w:rsid w:val="00763228"/>
    <w:rsid w:val="0076453B"/>
    <w:rsid w:val="00765095"/>
    <w:rsid w:val="00767286"/>
    <w:rsid w:val="00770DD2"/>
    <w:rsid w:val="007717E6"/>
    <w:rsid w:val="00771D2E"/>
    <w:rsid w:val="00772BC7"/>
    <w:rsid w:val="00772C41"/>
    <w:rsid w:val="00773F40"/>
    <w:rsid w:val="0078063F"/>
    <w:rsid w:val="00782F39"/>
    <w:rsid w:val="00784E2C"/>
    <w:rsid w:val="00786009"/>
    <w:rsid w:val="00786FBF"/>
    <w:rsid w:val="00790735"/>
    <w:rsid w:val="007924AD"/>
    <w:rsid w:val="00792B30"/>
    <w:rsid w:val="00795BD7"/>
    <w:rsid w:val="007972CC"/>
    <w:rsid w:val="007A06DF"/>
    <w:rsid w:val="007A2F98"/>
    <w:rsid w:val="007A468A"/>
    <w:rsid w:val="007B058C"/>
    <w:rsid w:val="007B05D0"/>
    <w:rsid w:val="007B12C4"/>
    <w:rsid w:val="007B55F0"/>
    <w:rsid w:val="007C0B57"/>
    <w:rsid w:val="007C0D82"/>
    <w:rsid w:val="007C20EE"/>
    <w:rsid w:val="007C5700"/>
    <w:rsid w:val="007D0418"/>
    <w:rsid w:val="007D32BC"/>
    <w:rsid w:val="007D3301"/>
    <w:rsid w:val="007D5169"/>
    <w:rsid w:val="007D60A1"/>
    <w:rsid w:val="007E05D0"/>
    <w:rsid w:val="007E1603"/>
    <w:rsid w:val="007E26BA"/>
    <w:rsid w:val="007E2996"/>
    <w:rsid w:val="007E4C5B"/>
    <w:rsid w:val="007E6171"/>
    <w:rsid w:val="007F1A05"/>
    <w:rsid w:val="007F1CE6"/>
    <w:rsid w:val="007F4010"/>
    <w:rsid w:val="007F618E"/>
    <w:rsid w:val="007F76FA"/>
    <w:rsid w:val="007F7F89"/>
    <w:rsid w:val="00806E1B"/>
    <w:rsid w:val="00807430"/>
    <w:rsid w:val="008108E6"/>
    <w:rsid w:val="008113E2"/>
    <w:rsid w:val="00811FCA"/>
    <w:rsid w:val="00812765"/>
    <w:rsid w:val="008153BC"/>
    <w:rsid w:val="008174BE"/>
    <w:rsid w:val="008223C0"/>
    <w:rsid w:val="00823693"/>
    <w:rsid w:val="0082385A"/>
    <w:rsid w:val="0082396B"/>
    <w:rsid w:val="008247FE"/>
    <w:rsid w:val="00824A5F"/>
    <w:rsid w:val="008256BF"/>
    <w:rsid w:val="0082667F"/>
    <w:rsid w:val="008266E9"/>
    <w:rsid w:val="00826DE7"/>
    <w:rsid w:val="00830093"/>
    <w:rsid w:val="008329C8"/>
    <w:rsid w:val="00833128"/>
    <w:rsid w:val="0083496B"/>
    <w:rsid w:val="0083591D"/>
    <w:rsid w:val="00835C16"/>
    <w:rsid w:val="00842DF1"/>
    <w:rsid w:val="00844865"/>
    <w:rsid w:val="00844942"/>
    <w:rsid w:val="008459D1"/>
    <w:rsid w:val="00846C18"/>
    <w:rsid w:val="00852DE6"/>
    <w:rsid w:val="00856690"/>
    <w:rsid w:val="00856BD3"/>
    <w:rsid w:val="00857886"/>
    <w:rsid w:val="00861D30"/>
    <w:rsid w:val="00864B02"/>
    <w:rsid w:val="00865705"/>
    <w:rsid w:val="00865C1D"/>
    <w:rsid w:val="008661B2"/>
    <w:rsid w:val="0086752A"/>
    <w:rsid w:val="00867A5E"/>
    <w:rsid w:val="008743FF"/>
    <w:rsid w:val="008755B1"/>
    <w:rsid w:val="008766F1"/>
    <w:rsid w:val="008829B5"/>
    <w:rsid w:val="0088534F"/>
    <w:rsid w:val="008870FC"/>
    <w:rsid w:val="008906B1"/>
    <w:rsid w:val="00891810"/>
    <w:rsid w:val="00891D8B"/>
    <w:rsid w:val="00893CBD"/>
    <w:rsid w:val="00895282"/>
    <w:rsid w:val="008A3950"/>
    <w:rsid w:val="008A3FB5"/>
    <w:rsid w:val="008A41F7"/>
    <w:rsid w:val="008B4F95"/>
    <w:rsid w:val="008B5873"/>
    <w:rsid w:val="008B71B7"/>
    <w:rsid w:val="008C0992"/>
    <w:rsid w:val="008C0F96"/>
    <w:rsid w:val="008C19F4"/>
    <w:rsid w:val="008C3457"/>
    <w:rsid w:val="008C3866"/>
    <w:rsid w:val="008C4987"/>
    <w:rsid w:val="008C4CC4"/>
    <w:rsid w:val="008C4DAC"/>
    <w:rsid w:val="008C52E1"/>
    <w:rsid w:val="008C5D98"/>
    <w:rsid w:val="008C6C57"/>
    <w:rsid w:val="008C742B"/>
    <w:rsid w:val="008D0456"/>
    <w:rsid w:val="008D49D7"/>
    <w:rsid w:val="008E0051"/>
    <w:rsid w:val="008E1660"/>
    <w:rsid w:val="008E19A5"/>
    <w:rsid w:val="008E2281"/>
    <w:rsid w:val="008E3DAB"/>
    <w:rsid w:val="008E459B"/>
    <w:rsid w:val="008F1039"/>
    <w:rsid w:val="008F18E0"/>
    <w:rsid w:val="008F310E"/>
    <w:rsid w:val="008F3BEE"/>
    <w:rsid w:val="008F3CBA"/>
    <w:rsid w:val="00900165"/>
    <w:rsid w:val="00900ECD"/>
    <w:rsid w:val="0090312B"/>
    <w:rsid w:val="009056A8"/>
    <w:rsid w:val="0090785D"/>
    <w:rsid w:val="009123EA"/>
    <w:rsid w:val="00912848"/>
    <w:rsid w:val="00916187"/>
    <w:rsid w:val="0091692C"/>
    <w:rsid w:val="00916DD5"/>
    <w:rsid w:val="0092072E"/>
    <w:rsid w:val="00920989"/>
    <w:rsid w:val="00921EDD"/>
    <w:rsid w:val="00922185"/>
    <w:rsid w:val="009228FE"/>
    <w:rsid w:val="00927390"/>
    <w:rsid w:val="00935DCA"/>
    <w:rsid w:val="00937FE2"/>
    <w:rsid w:val="0094086F"/>
    <w:rsid w:val="00941111"/>
    <w:rsid w:val="009479ED"/>
    <w:rsid w:val="009503FC"/>
    <w:rsid w:val="0095069F"/>
    <w:rsid w:val="009516BB"/>
    <w:rsid w:val="00951E79"/>
    <w:rsid w:val="00956418"/>
    <w:rsid w:val="0096109B"/>
    <w:rsid w:val="00964496"/>
    <w:rsid w:val="0096551F"/>
    <w:rsid w:val="0096628E"/>
    <w:rsid w:val="0096672E"/>
    <w:rsid w:val="00967A41"/>
    <w:rsid w:val="009718EE"/>
    <w:rsid w:val="009726D1"/>
    <w:rsid w:val="00972C0D"/>
    <w:rsid w:val="0097459F"/>
    <w:rsid w:val="00974870"/>
    <w:rsid w:val="00976439"/>
    <w:rsid w:val="00986E03"/>
    <w:rsid w:val="00993D8D"/>
    <w:rsid w:val="0099559F"/>
    <w:rsid w:val="00997AA6"/>
    <w:rsid w:val="009A4CFE"/>
    <w:rsid w:val="009A7D8C"/>
    <w:rsid w:val="009B2EF4"/>
    <w:rsid w:val="009B3183"/>
    <w:rsid w:val="009B530C"/>
    <w:rsid w:val="009B64F9"/>
    <w:rsid w:val="009B7EB7"/>
    <w:rsid w:val="009C3B03"/>
    <w:rsid w:val="009C4192"/>
    <w:rsid w:val="009C556E"/>
    <w:rsid w:val="009C6314"/>
    <w:rsid w:val="009D0333"/>
    <w:rsid w:val="009D10B0"/>
    <w:rsid w:val="009D22CF"/>
    <w:rsid w:val="009D31A9"/>
    <w:rsid w:val="009D38F7"/>
    <w:rsid w:val="009D43CC"/>
    <w:rsid w:val="009D6818"/>
    <w:rsid w:val="009D6BDE"/>
    <w:rsid w:val="009D6FA5"/>
    <w:rsid w:val="009E2F12"/>
    <w:rsid w:val="009E4D52"/>
    <w:rsid w:val="009E589E"/>
    <w:rsid w:val="009E673F"/>
    <w:rsid w:val="009E759B"/>
    <w:rsid w:val="009F1B8B"/>
    <w:rsid w:val="009F3C2C"/>
    <w:rsid w:val="00A00507"/>
    <w:rsid w:val="00A02850"/>
    <w:rsid w:val="00A0675C"/>
    <w:rsid w:val="00A07525"/>
    <w:rsid w:val="00A15BBF"/>
    <w:rsid w:val="00A20C21"/>
    <w:rsid w:val="00A21695"/>
    <w:rsid w:val="00A23091"/>
    <w:rsid w:val="00A2482A"/>
    <w:rsid w:val="00A26E0F"/>
    <w:rsid w:val="00A3201B"/>
    <w:rsid w:val="00A32E0E"/>
    <w:rsid w:val="00A3316C"/>
    <w:rsid w:val="00A3458B"/>
    <w:rsid w:val="00A34749"/>
    <w:rsid w:val="00A401AB"/>
    <w:rsid w:val="00A45E2D"/>
    <w:rsid w:val="00A476BA"/>
    <w:rsid w:val="00A52428"/>
    <w:rsid w:val="00A5250A"/>
    <w:rsid w:val="00A5255E"/>
    <w:rsid w:val="00A55364"/>
    <w:rsid w:val="00A55A09"/>
    <w:rsid w:val="00A5600F"/>
    <w:rsid w:val="00A578BD"/>
    <w:rsid w:val="00A609F4"/>
    <w:rsid w:val="00A65807"/>
    <w:rsid w:val="00A66A31"/>
    <w:rsid w:val="00A70302"/>
    <w:rsid w:val="00A7141A"/>
    <w:rsid w:val="00A75FEC"/>
    <w:rsid w:val="00A77059"/>
    <w:rsid w:val="00A77791"/>
    <w:rsid w:val="00A80F1E"/>
    <w:rsid w:val="00A81145"/>
    <w:rsid w:val="00A81652"/>
    <w:rsid w:val="00A82521"/>
    <w:rsid w:val="00A83A01"/>
    <w:rsid w:val="00A84E81"/>
    <w:rsid w:val="00A9139A"/>
    <w:rsid w:val="00A92ED4"/>
    <w:rsid w:val="00A946ED"/>
    <w:rsid w:val="00A971CB"/>
    <w:rsid w:val="00A9781B"/>
    <w:rsid w:val="00AA177B"/>
    <w:rsid w:val="00AA37B9"/>
    <w:rsid w:val="00AA40DA"/>
    <w:rsid w:val="00AA6686"/>
    <w:rsid w:val="00AA70BE"/>
    <w:rsid w:val="00AA7352"/>
    <w:rsid w:val="00AB242E"/>
    <w:rsid w:val="00AB37E1"/>
    <w:rsid w:val="00AB4E09"/>
    <w:rsid w:val="00AB5C8A"/>
    <w:rsid w:val="00AC08E2"/>
    <w:rsid w:val="00AC3611"/>
    <w:rsid w:val="00AC3826"/>
    <w:rsid w:val="00AC7B9C"/>
    <w:rsid w:val="00AC7DEF"/>
    <w:rsid w:val="00AD0815"/>
    <w:rsid w:val="00AD410C"/>
    <w:rsid w:val="00AD521D"/>
    <w:rsid w:val="00AD55AD"/>
    <w:rsid w:val="00AD6C66"/>
    <w:rsid w:val="00AE4486"/>
    <w:rsid w:val="00AE4BFA"/>
    <w:rsid w:val="00AE5CDF"/>
    <w:rsid w:val="00AE6A62"/>
    <w:rsid w:val="00AE6AB0"/>
    <w:rsid w:val="00AE7EA0"/>
    <w:rsid w:val="00AF3CA2"/>
    <w:rsid w:val="00B0274C"/>
    <w:rsid w:val="00B101C1"/>
    <w:rsid w:val="00B1036D"/>
    <w:rsid w:val="00B13A53"/>
    <w:rsid w:val="00B2093E"/>
    <w:rsid w:val="00B2116A"/>
    <w:rsid w:val="00B216C3"/>
    <w:rsid w:val="00B22542"/>
    <w:rsid w:val="00B23517"/>
    <w:rsid w:val="00B24C54"/>
    <w:rsid w:val="00B24CEA"/>
    <w:rsid w:val="00B25B48"/>
    <w:rsid w:val="00B30672"/>
    <w:rsid w:val="00B30C03"/>
    <w:rsid w:val="00B31157"/>
    <w:rsid w:val="00B336FD"/>
    <w:rsid w:val="00B33E97"/>
    <w:rsid w:val="00B357D9"/>
    <w:rsid w:val="00B36065"/>
    <w:rsid w:val="00B36E03"/>
    <w:rsid w:val="00B36EAD"/>
    <w:rsid w:val="00B375CA"/>
    <w:rsid w:val="00B43332"/>
    <w:rsid w:val="00B47AEE"/>
    <w:rsid w:val="00B50E1D"/>
    <w:rsid w:val="00B5302C"/>
    <w:rsid w:val="00B5359B"/>
    <w:rsid w:val="00B5695D"/>
    <w:rsid w:val="00B57470"/>
    <w:rsid w:val="00B57869"/>
    <w:rsid w:val="00B64BF1"/>
    <w:rsid w:val="00B64F4F"/>
    <w:rsid w:val="00B65311"/>
    <w:rsid w:val="00B655B7"/>
    <w:rsid w:val="00B669B2"/>
    <w:rsid w:val="00B7354E"/>
    <w:rsid w:val="00B74A14"/>
    <w:rsid w:val="00B7592E"/>
    <w:rsid w:val="00B80E33"/>
    <w:rsid w:val="00B8208E"/>
    <w:rsid w:val="00B82DF7"/>
    <w:rsid w:val="00B834D3"/>
    <w:rsid w:val="00B85244"/>
    <w:rsid w:val="00B90385"/>
    <w:rsid w:val="00B90A84"/>
    <w:rsid w:val="00B91ACD"/>
    <w:rsid w:val="00B950C4"/>
    <w:rsid w:val="00B95ED3"/>
    <w:rsid w:val="00BA0B72"/>
    <w:rsid w:val="00BA701F"/>
    <w:rsid w:val="00BA7696"/>
    <w:rsid w:val="00BB0C6B"/>
    <w:rsid w:val="00BB2489"/>
    <w:rsid w:val="00BB375D"/>
    <w:rsid w:val="00BB72B7"/>
    <w:rsid w:val="00BC338B"/>
    <w:rsid w:val="00BC4E5C"/>
    <w:rsid w:val="00BC6D9E"/>
    <w:rsid w:val="00BD0D44"/>
    <w:rsid w:val="00BD0E1D"/>
    <w:rsid w:val="00BD3107"/>
    <w:rsid w:val="00BD31EF"/>
    <w:rsid w:val="00BE05E9"/>
    <w:rsid w:val="00BE224C"/>
    <w:rsid w:val="00BE3483"/>
    <w:rsid w:val="00BE38E8"/>
    <w:rsid w:val="00BE4B12"/>
    <w:rsid w:val="00BE4CD4"/>
    <w:rsid w:val="00BE5F88"/>
    <w:rsid w:val="00BF012D"/>
    <w:rsid w:val="00BF2798"/>
    <w:rsid w:val="00BF354C"/>
    <w:rsid w:val="00BF4FAE"/>
    <w:rsid w:val="00BF5CAB"/>
    <w:rsid w:val="00BF642D"/>
    <w:rsid w:val="00BF6639"/>
    <w:rsid w:val="00BF6D75"/>
    <w:rsid w:val="00C01931"/>
    <w:rsid w:val="00C03CD1"/>
    <w:rsid w:val="00C108F5"/>
    <w:rsid w:val="00C11390"/>
    <w:rsid w:val="00C11E24"/>
    <w:rsid w:val="00C1202E"/>
    <w:rsid w:val="00C17420"/>
    <w:rsid w:val="00C21199"/>
    <w:rsid w:val="00C24901"/>
    <w:rsid w:val="00C260B5"/>
    <w:rsid w:val="00C263F0"/>
    <w:rsid w:val="00C26C64"/>
    <w:rsid w:val="00C30A6B"/>
    <w:rsid w:val="00C313C8"/>
    <w:rsid w:val="00C33269"/>
    <w:rsid w:val="00C333D2"/>
    <w:rsid w:val="00C3371D"/>
    <w:rsid w:val="00C34EEC"/>
    <w:rsid w:val="00C353D8"/>
    <w:rsid w:val="00C364F9"/>
    <w:rsid w:val="00C40264"/>
    <w:rsid w:val="00C407CA"/>
    <w:rsid w:val="00C41B83"/>
    <w:rsid w:val="00C42B7D"/>
    <w:rsid w:val="00C44B16"/>
    <w:rsid w:val="00C47984"/>
    <w:rsid w:val="00C5055B"/>
    <w:rsid w:val="00C51A2F"/>
    <w:rsid w:val="00C521DC"/>
    <w:rsid w:val="00C55BD7"/>
    <w:rsid w:val="00C648F6"/>
    <w:rsid w:val="00C64A9F"/>
    <w:rsid w:val="00C675C5"/>
    <w:rsid w:val="00C74355"/>
    <w:rsid w:val="00C75861"/>
    <w:rsid w:val="00C8177B"/>
    <w:rsid w:val="00C82330"/>
    <w:rsid w:val="00C82788"/>
    <w:rsid w:val="00C837C7"/>
    <w:rsid w:val="00C84EE1"/>
    <w:rsid w:val="00C868F8"/>
    <w:rsid w:val="00C9207A"/>
    <w:rsid w:val="00C9240A"/>
    <w:rsid w:val="00C95007"/>
    <w:rsid w:val="00C95B4E"/>
    <w:rsid w:val="00C96F5E"/>
    <w:rsid w:val="00CA018C"/>
    <w:rsid w:val="00CA0CB7"/>
    <w:rsid w:val="00CA6C55"/>
    <w:rsid w:val="00CA6D61"/>
    <w:rsid w:val="00CB5CF2"/>
    <w:rsid w:val="00CB5E89"/>
    <w:rsid w:val="00CB704A"/>
    <w:rsid w:val="00CB780C"/>
    <w:rsid w:val="00CC105B"/>
    <w:rsid w:val="00CC3237"/>
    <w:rsid w:val="00CC3269"/>
    <w:rsid w:val="00CC331D"/>
    <w:rsid w:val="00CC4166"/>
    <w:rsid w:val="00CC635C"/>
    <w:rsid w:val="00CC672C"/>
    <w:rsid w:val="00CD39BC"/>
    <w:rsid w:val="00CD4E52"/>
    <w:rsid w:val="00CD5196"/>
    <w:rsid w:val="00CD78E7"/>
    <w:rsid w:val="00CD79E7"/>
    <w:rsid w:val="00CE01D4"/>
    <w:rsid w:val="00CE056A"/>
    <w:rsid w:val="00CE0B28"/>
    <w:rsid w:val="00CE1A35"/>
    <w:rsid w:val="00CE2173"/>
    <w:rsid w:val="00CE24AF"/>
    <w:rsid w:val="00CE715C"/>
    <w:rsid w:val="00CF14A4"/>
    <w:rsid w:val="00CF20BE"/>
    <w:rsid w:val="00CF6662"/>
    <w:rsid w:val="00CF69E6"/>
    <w:rsid w:val="00D03946"/>
    <w:rsid w:val="00D03A80"/>
    <w:rsid w:val="00D0470E"/>
    <w:rsid w:val="00D04EE9"/>
    <w:rsid w:val="00D058AF"/>
    <w:rsid w:val="00D05DC2"/>
    <w:rsid w:val="00D1067D"/>
    <w:rsid w:val="00D12F08"/>
    <w:rsid w:val="00D12FAF"/>
    <w:rsid w:val="00D1381C"/>
    <w:rsid w:val="00D13EA0"/>
    <w:rsid w:val="00D142C4"/>
    <w:rsid w:val="00D1670E"/>
    <w:rsid w:val="00D16740"/>
    <w:rsid w:val="00D218CF"/>
    <w:rsid w:val="00D219FD"/>
    <w:rsid w:val="00D26622"/>
    <w:rsid w:val="00D26756"/>
    <w:rsid w:val="00D273E5"/>
    <w:rsid w:val="00D27873"/>
    <w:rsid w:val="00D3217F"/>
    <w:rsid w:val="00D34D8E"/>
    <w:rsid w:val="00D35F86"/>
    <w:rsid w:val="00D3734D"/>
    <w:rsid w:val="00D37C33"/>
    <w:rsid w:val="00D412A7"/>
    <w:rsid w:val="00D43DF5"/>
    <w:rsid w:val="00D45170"/>
    <w:rsid w:val="00D465CF"/>
    <w:rsid w:val="00D46C3D"/>
    <w:rsid w:val="00D47CB4"/>
    <w:rsid w:val="00D47D03"/>
    <w:rsid w:val="00D508C8"/>
    <w:rsid w:val="00D54AB1"/>
    <w:rsid w:val="00D60BBF"/>
    <w:rsid w:val="00D61643"/>
    <w:rsid w:val="00D636A8"/>
    <w:rsid w:val="00D642DB"/>
    <w:rsid w:val="00D71189"/>
    <w:rsid w:val="00D72685"/>
    <w:rsid w:val="00D74BA8"/>
    <w:rsid w:val="00D75F55"/>
    <w:rsid w:val="00D803D4"/>
    <w:rsid w:val="00D803FB"/>
    <w:rsid w:val="00D84013"/>
    <w:rsid w:val="00D840CB"/>
    <w:rsid w:val="00D84677"/>
    <w:rsid w:val="00D85FEC"/>
    <w:rsid w:val="00D92D2F"/>
    <w:rsid w:val="00D93DD0"/>
    <w:rsid w:val="00D95AD5"/>
    <w:rsid w:val="00DA4747"/>
    <w:rsid w:val="00DA4DC0"/>
    <w:rsid w:val="00DA588F"/>
    <w:rsid w:val="00DA5A85"/>
    <w:rsid w:val="00DA5C10"/>
    <w:rsid w:val="00DA6EF9"/>
    <w:rsid w:val="00DA792E"/>
    <w:rsid w:val="00DB3747"/>
    <w:rsid w:val="00DC32B2"/>
    <w:rsid w:val="00DC3514"/>
    <w:rsid w:val="00DC3D1E"/>
    <w:rsid w:val="00DC3F01"/>
    <w:rsid w:val="00DC61EB"/>
    <w:rsid w:val="00DC7D4A"/>
    <w:rsid w:val="00DC7FD3"/>
    <w:rsid w:val="00DD558A"/>
    <w:rsid w:val="00DD5627"/>
    <w:rsid w:val="00DD57C8"/>
    <w:rsid w:val="00DD5B90"/>
    <w:rsid w:val="00DD7E21"/>
    <w:rsid w:val="00DE04C8"/>
    <w:rsid w:val="00DE2BB0"/>
    <w:rsid w:val="00DE7926"/>
    <w:rsid w:val="00DF139E"/>
    <w:rsid w:val="00DF2C16"/>
    <w:rsid w:val="00DF555C"/>
    <w:rsid w:val="00E00FF0"/>
    <w:rsid w:val="00E03422"/>
    <w:rsid w:val="00E0364D"/>
    <w:rsid w:val="00E03823"/>
    <w:rsid w:val="00E042C8"/>
    <w:rsid w:val="00E0535F"/>
    <w:rsid w:val="00E06901"/>
    <w:rsid w:val="00E12C8F"/>
    <w:rsid w:val="00E138D8"/>
    <w:rsid w:val="00E13EB2"/>
    <w:rsid w:val="00E16031"/>
    <w:rsid w:val="00E16181"/>
    <w:rsid w:val="00E17EED"/>
    <w:rsid w:val="00E21E1D"/>
    <w:rsid w:val="00E235BA"/>
    <w:rsid w:val="00E259EE"/>
    <w:rsid w:val="00E263FD"/>
    <w:rsid w:val="00E34426"/>
    <w:rsid w:val="00E364C5"/>
    <w:rsid w:val="00E37549"/>
    <w:rsid w:val="00E413E3"/>
    <w:rsid w:val="00E41AE2"/>
    <w:rsid w:val="00E4203D"/>
    <w:rsid w:val="00E424BE"/>
    <w:rsid w:val="00E43E5E"/>
    <w:rsid w:val="00E454FB"/>
    <w:rsid w:val="00E467BA"/>
    <w:rsid w:val="00E46E2A"/>
    <w:rsid w:val="00E503FC"/>
    <w:rsid w:val="00E51D9B"/>
    <w:rsid w:val="00E5318F"/>
    <w:rsid w:val="00E53242"/>
    <w:rsid w:val="00E53912"/>
    <w:rsid w:val="00E556CA"/>
    <w:rsid w:val="00E558B7"/>
    <w:rsid w:val="00E56033"/>
    <w:rsid w:val="00E57210"/>
    <w:rsid w:val="00E663C9"/>
    <w:rsid w:val="00E66A7D"/>
    <w:rsid w:val="00E67C58"/>
    <w:rsid w:val="00E70754"/>
    <w:rsid w:val="00E73501"/>
    <w:rsid w:val="00E73FC5"/>
    <w:rsid w:val="00E74E66"/>
    <w:rsid w:val="00E8306D"/>
    <w:rsid w:val="00E838C1"/>
    <w:rsid w:val="00E84844"/>
    <w:rsid w:val="00E92D27"/>
    <w:rsid w:val="00E93667"/>
    <w:rsid w:val="00E94FCA"/>
    <w:rsid w:val="00EA4145"/>
    <w:rsid w:val="00EA5AC7"/>
    <w:rsid w:val="00EA60A6"/>
    <w:rsid w:val="00EA6666"/>
    <w:rsid w:val="00EA78EA"/>
    <w:rsid w:val="00EB0952"/>
    <w:rsid w:val="00EB17E5"/>
    <w:rsid w:val="00EB7D0F"/>
    <w:rsid w:val="00EB7EEC"/>
    <w:rsid w:val="00EC1AD9"/>
    <w:rsid w:val="00EC510F"/>
    <w:rsid w:val="00EC626B"/>
    <w:rsid w:val="00ED18C6"/>
    <w:rsid w:val="00ED2C61"/>
    <w:rsid w:val="00ED588F"/>
    <w:rsid w:val="00ED6550"/>
    <w:rsid w:val="00ED6F35"/>
    <w:rsid w:val="00EE010B"/>
    <w:rsid w:val="00EE3462"/>
    <w:rsid w:val="00EE43FB"/>
    <w:rsid w:val="00EE777F"/>
    <w:rsid w:val="00EE77D8"/>
    <w:rsid w:val="00EF1A89"/>
    <w:rsid w:val="00EF1FCF"/>
    <w:rsid w:val="00EF7ADA"/>
    <w:rsid w:val="00F005EF"/>
    <w:rsid w:val="00F023CC"/>
    <w:rsid w:val="00F032A5"/>
    <w:rsid w:val="00F05161"/>
    <w:rsid w:val="00F123D1"/>
    <w:rsid w:val="00F13735"/>
    <w:rsid w:val="00F14349"/>
    <w:rsid w:val="00F1440D"/>
    <w:rsid w:val="00F17CCE"/>
    <w:rsid w:val="00F20750"/>
    <w:rsid w:val="00F218DB"/>
    <w:rsid w:val="00F224C8"/>
    <w:rsid w:val="00F22737"/>
    <w:rsid w:val="00F241DE"/>
    <w:rsid w:val="00F2715C"/>
    <w:rsid w:val="00F271F9"/>
    <w:rsid w:val="00F32B88"/>
    <w:rsid w:val="00F33F33"/>
    <w:rsid w:val="00F408E7"/>
    <w:rsid w:val="00F41496"/>
    <w:rsid w:val="00F4216F"/>
    <w:rsid w:val="00F42199"/>
    <w:rsid w:val="00F43092"/>
    <w:rsid w:val="00F43820"/>
    <w:rsid w:val="00F45B1C"/>
    <w:rsid w:val="00F469D4"/>
    <w:rsid w:val="00F51191"/>
    <w:rsid w:val="00F55167"/>
    <w:rsid w:val="00F6226F"/>
    <w:rsid w:val="00F656F9"/>
    <w:rsid w:val="00F67764"/>
    <w:rsid w:val="00F705BB"/>
    <w:rsid w:val="00F73DE7"/>
    <w:rsid w:val="00F74DDF"/>
    <w:rsid w:val="00F75D6B"/>
    <w:rsid w:val="00F772A4"/>
    <w:rsid w:val="00F80984"/>
    <w:rsid w:val="00F81205"/>
    <w:rsid w:val="00F813F8"/>
    <w:rsid w:val="00F8208D"/>
    <w:rsid w:val="00F829FD"/>
    <w:rsid w:val="00F851EC"/>
    <w:rsid w:val="00F86F0E"/>
    <w:rsid w:val="00F91BEB"/>
    <w:rsid w:val="00F9366B"/>
    <w:rsid w:val="00F943B8"/>
    <w:rsid w:val="00F9506F"/>
    <w:rsid w:val="00F97C4B"/>
    <w:rsid w:val="00FA1EA1"/>
    <w:rsid w:val="00FA2820"/>
    <w:rsid w:val="00FA32D3"/>
    <w:rsid w:val="00FB0A10"/>
    <w:rsid w:val="00FB0B75"/>
    <w:rsid w:val="00FB6F83"/>
    <w:rsid w:val="00FB7D6E"/>
    <w:rsid w:val="00FC0FCD"/>
    <w:rsid w:val="00FC4491"/>
    <w:rsid w:val="00FC5E9F"/>
    <w:rsid w:val="00FC6C0A"/>
    <w:rsid w:val="00FC749F"/>
    <w:rsid w:val="00FD0D6C"/>
    <w:rsid w:val="00FD21F9"/>
    <w:rsid w:val="00FD337D"/>
    <w:rsid w:val="00FE3795"/>
    <w:rsid w:val="00FE3E07"/>
    <w:rsid w:val="00FE3F33"/>
    <w:rsid w:val="00FE5732"/>
    <w:rsid w:val="00FF2A05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02395-0B96-408C-A604-718AF02B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79E7"/>
    <w:rPr>
      <w:rFonts w:ascii="Century Gothic" w:eastAsia="Times New Roman" w:hAnsi="Century Gothic" w:cs="Century Gothic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E34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E34A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CD79E7"/>
    <w:pPr>
      <w:keepNext/>
      <w:jc w:val="right"/>
      <w:outlineLvl w:val="5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rsid w:val="00CD79E7"/>
    <w:rPr>
      <w:rFonts w:ascii="Arial" w:eastAsia="Times New Roman" w:hAnsi="Arial" w:cs="Arial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rsid w:val="00CD79E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D79E7"/>
    <w:rPr>
      <w:rFonts w:ascii="Century Gothic" w:eastAsia="Times New Roman" w:hAnsi="Century Gothic" w:cs="Century Gothic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D79E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79E7"/>
    <w:rPr>
      <w:rFonts w:ascii="Century Gothic" w:eastAsia="Times New Roman" w:hAnsi="Century Gothic" w:cs="Century Gothic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9E7"/>
    <w:rPr>
      <w:rFonts w:ascii="Tahoma" w:eastAsia="Times New Roman" w:hAnsi="Tahoma" w:cs="Tahoma"/>
      <w:sz w:val="16"/>
      <w:szCs w:val="16"/>
      <w:lang w:val="es-MX" w:eastAsia="es-ES"/>
    </w:rPr>
  </w:style>
  <w:style w:type="character" w:styleId="Hipervnculo">
    <w:name w:val="Hyperlink"/>
    <w:basedOn w:val="Fuentedeprrafopredeter"/>
    <w:unhideWhenUsed/>
    <w:rsid w:val="0013728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38C1"/>
    <w:pPr>
      <w:ind w:left="708"/>
    </w:pPr>
  </w:style>
  <w:style w:type="character" w:styleId="Hipervnculovisitado">
    <w:name w:val="FollowedHyperlink"/>
    <w:basedOn w:val="Fuentedeprrafopredeter"/>
    <w:uiPriority w:val="99"/>
    <w:semiHidden/>
    <w:unhideWhenUsed/>
    <w:rsid w:val="00385D9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04EE9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F3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F34"/>
    <w:rPr>
      <w:rFonts w:ascii="Century Gothic" w:eastAsia="Times New Roman" w:hAnsi="Century Gothic" w:cs="Century Gothic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96F34"/>
    <w:rPr>
      <w:vertAlign w:val="superscript"/>
    </w:rPr>
  </w:style>
  <w:style w:type="paragraph" w:customStyle="1" w:styleId="Default">
    <w:name w:val="Default"/>
    <w:rsid w:val="005C042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skypec2ctextspan">
    <w:name w:val="skype_c2c_text_span"/>
    <w:basedOn w:val="Fuentedeprrafopredeter"/>
    <w:rsid w:val="00B31157"/>
  </w:style>
  <w:style w:type="character" w:customStyle="1" w:styleId="apple-converted-space">
    <w:name w:val="apple-converted-space"/>
    <w:rsid w:val="00096BF0"/>
  </w:style>
  <w:style w:type="character" w:customStyle="1" w:styleId="Ttulo1Car">
    <w:name w:val="Título 1 Car"/>
    <w:basedOn w:val="Fuentedeprrafopredeter"/>
    <w:link w:val="Ttulo1"/>
    <w:uiPriority w:val="9"/>
    <w:rsid w:val="000E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E34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21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onar">
    <w:name w:val="Mention"/>
    <w:basedOn w:val="Fuentedeprrafopredeter"/>
    <w:uiPriority w:val="99"/>
    <w:semiHidden/>
    <w:unhideWhenUsed/>
    <w:rsid w:val="00E042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B552-700D-451A-BD01-51925487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4096</CharactersWithSpaces>
  <SharedDoc>false</SharedDoc>
  <HLinks>
    <vt:vector size="36" baseType="variant">
      <vt:variant>
        <vt:i4>4194349</vt:i4>
      </vt:variant>
      <vt:variant>
        <vt:i4>15</vt:i4>
      </vt:variant>
      <vt:variant>
        <vt:i4>0</vt:i4>
      </vt:variant>
      <vt:variant>
        <vt:i4>5</vt:i4>
      </vt:variant>
      <vt:variant>
        <vt:lpwstr>mailto:atencion@ifai.org.mx</vt:lpwstr>
      </vt:variant>
      <vt:variant>
        <vt:lpwstr/>
      </vt:variant>
      <vt:variant>
        <vt:i4>5832804</vt:i4>
      </vt:variant>
      <vt:variant>
        <vt:i4>12</vt:i4>
      </vt:variant>
      <vt:variant>
        <vt:i4>0</vt:i4>
      </vt:variant>
      <vt:variant>
        <vt:i4>5</vt:i4>
      </vt:variant>
      <vt:variant>
        <vt:lpwstr>mailto:unidad.enlace@ifai.org.mx</vt:lpwstr>
      </vt:variant>
      <vt:variant>
        <vt:lpwstr/>
      </vt:variant>
      <vt:variant>
        <vt:i4>393255</vt:i4>
      </vt:variant>
      <vt:variant>
        <vt:i4>9</vt:i4>
      </vt:variant>
      <vt:variant>
        <vt:i4>0</vt:i4>
      </vt:variant>
      <vt:variant>
        <vt:i4>5</vt:i4>
      </vt:variant>
      <vt:variant>
        <vt:lpwstr>http://inicio.ifai.org.mx/_catalogs/masterpage/Publicaciones.aspx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http://inicio.ifai.org.mx/_catalogs/masterpage/Publicaciones.aspx</vt:lpwstr>
      </vt:variant>
      <vt:variant>
        <vt:lpwstr/>
      </vt:variant>
      <vt:variant>
        <vt:i4>2031723</vt:i4>
      </vt:variant>
      <vt:variant>
        <vt:i4>3</vt:i4>
      </vt:variant>
      <vt:variant>
        <vt:i4>0</vt:i4>
      </vt:variant>
      <vt:variant>
        <vt:i4>5</vt:i4>
      </vt:variant>
      <vt:variant>
        <vt:lpwstr>mailto:uenlace@funcionpublica.gob.mx</vt:lpwstr>
      </vt:variant>
      <vt:variant>
        <vt:lpwstr/>
      </vt:variant>
      <vt:variant>
        <vt:i4>6160397</vt:i4>
      </vt:variant>
      <vt:variant>
        <vt:i4>0</vt:i4>
      </vt:variant>
      <vt:variant>
        <vt:i4>0</vt:i4>
      </vt:variant>
      <vt:variant>
        <vt:i4>5</vt:i4>
      </vt:variant>
      <vt:variant>
        <vt:lpwstr>http://www.infomex.org.mx/gobiernofederal/home.action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Huerta Romero</dc:creator>
  <cp:lastModifiedBy>rv2</cp:lastModifiedBy>
  <cp:revision>2</cp:revision>
  <cp:lastPrinted>2018-04-13T19:09:00Z</cp:lastPrinted>
  <dcterms:created xsi:type="dcterms:W3CDTF">2019-10-17T17:27:00Z</dcterms:created>
  <dcterms:modified xsi:type="dcterms:W3CDTF">2019-10-17T17:27:00Z</dcterms:modified>
</cp:coreProperties>
</file>