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05297738"/>
        <w:docPartObj>
          <w:docPartGallery w:val="Cover Pages"/>
          <w:docPartUnique/>
        </w:docPartObj>
      </w:sdtPr>
      <w:sdtEndPr>
        <w:rPr>
          <w:rFonts w:ascii="Trebuchet MS" w:hAnsi="Trebuchet MS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4210"/>
          </w:tblGrid>
          <w:tr w:rsidR="00DE7640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005F5F" w:themeFill="accent2" w:themeFillShade="BF"/>
              </w:tcPr>
              <w:p w:rsidR="00DE7640" w:rsidRDefault="00DE7640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005F5F" w:themeFill="accent2" w:themeFillShade="BF"/>
                <w:vAlign w:val="bottom"/>
              </w:tcPr>
              <w:p w:rsidR="00DE7640" w:rsidRDefault="00DE7640" w:rsidP="00DE7640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DE7640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DE7640" w:rsidRDefault="00DE7640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DE7640" w:rsidRDefault="00280215">
                <w:pPr>
                  <w:pStyle w:val="Sinespaciado"/>
                  <w:rPr>
                    <w:color w:val="005F5F" w:themeColor="accent3" w:themeShade="BF"/>
                  </w:rPr>
                </w:pPr>
                <w:r>
                  <w:rPr>
                    <w:noProof/>
                    <w:color w:val="005F5F" w:themeColor="accent3" w:themeShade="BF"/>
                    <w:lang w:val="es-MX" w:eastAsia="es-MX"/>
                  </w:rPr>
                  <w:drawing>
                    <wp:inline distT="0" distB="0" distL="0" distR="0" wp14:anchorId="680D72C3" wp14:editId="66F8934E">
                      <wp:extent cx="2536190" cy="1962785"/>
                      <wp:effectExtent l="0" t="0" r="0" b="0"/>
                      <wp:docPr id="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inai_28abr2015_reducción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6190" cy="1962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E7640" w:rsidRDefault="00DE7640">
                <w:pPr>
                  <w:pStyle w:val="Sinespaciado"/>
                  <w:rPr>
                    <w:color w:val="005F5F" w:themeColor="accent3" w:themeShade="BF"/>
                  </w:rPr>
                </w:pPr>
              </w:p>
              <w:p w:rsidR="00DE7640" w:rsidRDefault="00DE7640">
                <w:pPr>
                  <w:pStyle w:val="Sinespaciado"/>
                  <w:rPr>
                    <w:color w:val="005F5F" w:themeColor="accent3" w:themeShade="BF"/>
                  </w:rPr>
                </w:pPr>
              </w:p>
            </w:tc>
          </w:tr>
        </w:tbl>
        <w:p w:rsidR="00DE7640" w:rsidRDefault="00DE7640" w:rsidP="00D15707">
          <w:pPr>
            <w:jc w:val="center"/>
          </w:pPr>
        </w:p>
        <w:p w:rsidR="00DE7640" w:rsidRDefault="00DE7640"/>
        <w:p w:rsidR="00FE5B24" w:rsidRDefault="00D15707" w:rsidP="00D15707">
          <w:pPr>
            <w:tabs>
              <w:tab w:val="left" w:pos="7512"/>
            </w:tabs>
          </w:pPr>
          <w:r>
            <w:tab/>
          </w:r>
          <w:r>
            <w:tab/>
          </w:r>
        </w:p>
        <w:p w:rsidR="00FE5B24" w:rsidRDefault="006114A9" w:rsidP="00D062E7">
          <w:pPr>
            <w:tabs>
              <w:tab w:val="left" w:pos="5298"/>
            </w:tabs>
          </w:pPr>
          <w:r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</w:p>
        <w:p w:rsidR="00FE5B24" w:rsidRDefault="00D062E7" w:rsidP="00D062E7">
          <w:pPr>
            <w:tabs>
              <w:tab w:val="left" w:pos="6657"/>
            </w:tabs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FE5B24" w:rsidRDefault="00FE5B24"/>
        <w:p w:rsidR="00FE5B24" w:rsidRPr="00266668" w:rsidRDefault="00266668" w:rsidP="00266668">
          <w:pPr>
            <w:ind w:right="141"/>
            <w:jc w:val="right"/>
            <w:rPr>
              <w:rFonts w:ascii="Trebuchet MS" w:hAnsi="Trebuchet MS"/>
              <w:sz w:val="22"/>
              <w:szCs w:val="22"/>
            </w:rPr>
          </w:pPr>
          <w:r w:rsidRPr="00266668">
            <w:rPr>
              <w:rFonts w:ascii="Trebuchet MS" w:hAnsi="Trebuchet MS"/>
              <w:sz w:val="22"/>
              <w:szCs w:val="22"/>
            </w:rPr>
            <w:t>COORDINACIÓN DE ARCHIVOS</w:t>
          </w:r>
        </w:p>
        <w:p w:rsidR="00FE5B24" w:rsidRDefault="00FE5B24"/>
        <w:p w:rsidR="00FE5B24" w:rsidRDefault="00FE5B24"/>
        <w:p w:rsidR="00FE5B24" w:rsidRDefault="00FE5B24"/>
        <w:p w:rsidR="00FE5B24" w:rsidRDefault="00FE5B24"/>
        <w:p w:rsidR="00FE5B24" w:rsidRDefault="00FE5B24"/>
        <w:p w:rsidR="00FE5B24" w:rsidRDefault="00FE5B24"/>
        <w:p w:rsidR="00FE5B24" w:rsidRDefault="00FE5B24"/>
        <w:p w:rsidR="00D52716" w:rsidRDefault="00D52716"/>
        <w:tbl>
          <w:tblPr>
            <w:tblpPr w:leftFromText="187" w:rightFromText="187" w:vertAnchor="page" w:horzAnchor="margin" w:tblpY="6226"/>
            <w:tblW w:w="5000" w:type="pct"/>
            <w:tblLook w:val="04A0" w:firstRow="1" w:lastRow="0" w:firstColumn="1" w:lastColumn="0" w:noHBand="0" w:noVBand="1"/>
          </w:tblPr>
          <w:tblGrid>
            <w:gridCol w:w="13324"/>
          </w:tblGrid>
          <w:tr w:rsidR="00FE5B24" w:rsidTr="00D52716">
            <w:tc>
              <w:tcPr>
                <w:tcW w:w="0" w:type="auto"/>
              </w:tcPr>
              <w:p w:rsidR="00D062E7" w:rsidRDefault="00D062E7" w:rsidP="00344244">
                <w:pPr>
                  <w:pStyle w:val="Sinespaciado"/>
                  <w:jc w:val="center"/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</w:pPr>
                <w:r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>PLAN</w:t>
                </w:r>
                <w:r w:rsidR="00FE5B24" w:rsidRPr="00FE5B24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 xml:space="preserve"> ANUAL DE DESARROLLO A</w:t>
                </w:r>
                <w:r w:rsidR="00FE5B24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>rchivístico</w:t>
                </w:r>
                <w:r w:rsidR="00344244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 xml:space="preserve"> </w:t>
                </w:r>
              </w:p>
              <w:p w:rsidR="00FE5B24" w:rsidRPr="00FE5B24" w:rsidRDefault="00344244" w:rsidP="00385C29">
                <w:pPr>
                  <w:pStyle w:val="Sinespaciado"/>
                  <w:jc w:val="center"/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</w:pPr>
                <w:r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>DEL INAI</w:t>
                </w:r>
                <w:r w:rsidR="007B02C9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 xml:space="preserve"> 2017</w:t>
                </w:r>
              </w:p>
            </w:tc>
          </w:tr>
          <w:tr w:rsidR="00FE5B24" w:rsidTr="00D52716">
            <w:tc>
              <w:tcPr>
                <w:tcW w:w="0" w:type="auto"/>
              </w:tcPr>
              <w:p w:rsidR="00FE5B24" w:rsidRDefault="00FE5B24" w:rsidP="00D52716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  <w:tr w:rsidR="00FE5B24" w:rsidTr="00D52716">
            <w:tc>
              <w:tcPr>
                <w:tcW w:w="0" w:type="auto"/>
              </w:tcPr>
              <w:p w:rsidR="00FE5B24" w:rsidRDefault="00FE5B24" w:rsidP="00D52716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</w:tbl>
        <w:p w:rsidR="00FE5B24" w:rsidRDefault="00FE5B24"/>
        <w:p w:rsidR="00FE5B24" w:rsidRDefault="00FE5B24"/>
        <w:p w:rsidR="00FE5B24" w:rsidRDefault="00FE5B24"/>
        <w:p w:rsidR="00FE5B24" w:rsidRDefault="00FE5B24"/>
        <w:p w:rsidR="00FE5B24" w:rsidRDefault="00FE5B24"/>
        <w:p w:rsidR="00FE5B24" w:rsidRDefault="00FE5B24"/>
        <w:p w:rsidR="00385C29" w:rsidRDefault="00385C29"/>
        <w:p w:rsidR="00FE5B24" w:rsidRDefault="00FE5B24"/>
        <w:p w:rsidR="00DE7640" w:rsidRDefault="00272586" w:rsidP="00D52716">
          <w:pPr>
            <w:tabs>
              <w:tab w:val="left" w:pos="7380"/>
              <w:tab w:val="right" w:pos="13324"/>
            </w:tabs>
            <w:rPr>
              <w:rFonts w:ascii="Trebuchet MS" w:hAnsi="Trebuchet MS"/>
            </w:rPr>
          </w:pPr>
        </w:p>
      </w:sdtContent>
    </w:sdt>
    <w:p w:rsidR="00385C29" w:rsidRDefault="00385C29" w:rsidP="00A42353">
      <w:pPr>
        <w:pStyle w:val="Sinespaciado"/>
        <w:spacing w:line="276" w:lineRule="auto"/>
        <w:jc w:val="center"/>
        <w:rPr>
          <w:rFonts w:ascii="Trebuchet MS" w:hAnsi="Trebuchet MS"/>
          <w:sz w:val="32"/>
          <w:szCs w:val="32"/>
        </w:rPr>
      </w:pPr>
    </w:p>
    <w:p w:rsidR="00FD6BD0" w:rsidRPr="00A42353" w:rsidRDefault="00FD6BD0" w:rsidP="00A42353">
      <w:pPr>
        <w:pStyle w:val="Sinespaciado"/>
        <w:spacing w:line="276" w:lineRule="auto"/>
        <w:jc w:val="center"/>
        <w:rPr>
          <w:rFonts w:ascii="Trebuchet MS" w:hAnsi="Trebuchet MS"/>
          <w:sz w:val="32"/>
          <w:szCs w:val="32"/>
        </w:rPr>
      </w:pPr>
      <w:r w:rsidRPr="00A42353">
        <w:rPr>
          <w:rFonts w:ascii="Trebuchet MS" w:hAnsi="Trebuchet MS"/>
          <w:sz w:val="32"/>
          <w:szCs w:val="32"/>
        </w:rPr>
        <w:t>P</w:t>
      </w:r>
      <w:r w:rsidR="00D062E7">
        <w:rPr>
          <w:rFonts w:ascii="Trebuchet MS" w:hAnsi="Trebuchet MS"/>
          <w:sz w:val="32"/>
          <w:szCs w:val="32"/>
        </w:rPr>
        <w:t>LAN</w:t>
      </w:r>
      <w:r w:rsidRPr="00A42353">
        <w:rPr>
          <w:rFonts w:ascii="Trebuchet MS" w:hAnsi="Trebuchet MS"/>
          <w:sz w:val="32"/>
          <w:szCs w:val="32"/>
        </w:rPr>
        <w:t xml:space="preserve"> ANUAL DE DESARROLLO ARCHIVÍSTICO DEL </w:t>
      </w:r>
      <w:r w:rsidR="006F0602">
        <w:rPr>
          <w:rFonts w:ascii="Trebuchet MS" w:hAnsi="Trebuchet MS"/>
          <w:sz w:val="32"/>
          <w:szCs w:val="32"/>
        </w:rPr>
        <w:t>INAI</w:t>
      </w:r>
      <w:r w:rsidR="0080520E">
        <w:rPr>
          <w:rFonts w:ascii="Trebuchet MS" w:hAnsi="Trebuchet MS"/>
          <w:sz w:val="32"/>
          <w:szCs w:val="32"/>
        </w:rPr>
        <w:t xml:space="preserve"> 201</w:t>
      </w:r>
      <w:r w:rsidR="00344244">
        <w:rPr>
          <w:rFonts w:ascii="Trebuchet MS" w:hAnsi="Trebuchet MS"/>
          <w:sz w:val="32"/>
          <w:szCs w:val="32"/>
        </w:rPr>
        <w:t>7</w:t>
      </w:r>
    </w:p>
    <w:p w:rsidR="00FD6BD0" w:rsidRDefault="00FD6BD0" w:rsidP="00A42353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CE6509" w:rsidRPr="00CF2065" w:rsidRDefault="00CE6509" w:rsidP="00CE6509">
      <w:pPr>
        <w:pStyle w:val="Sinespaciado"/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CF2065">
        <w:rPr>
          <w:rFonts w:ascii="Trebuchet MS" w:hAnsi="Trebuchet MS"/>
          <w:b/>
          <w:sz w:val="28"/>
          <w:szCs w:val="28"/>
        </w:rPr>
        <w:t>Contenido</w:t>
      </w:r>
    </w:p>
    <w:p w:rsidR="00CE6509" w:rsidRPr="00CF2065" w:rsidRDefault="00CE6509" w:rsidP="00CE6509">
      <w:pPr>
        <w:pStyle w:val="Sinespaciado"/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CE6509" w:rsidRPr="00CF2065" w:rsidRDefault="00266668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Introducción</w:t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>Pá</w:t>
      </w:r>
      <w:r w:rsidR="00CE6509" w:rsidRPr="00CF2065">
        <w:rPr>
          <w:rFonts w:ascii="Trebuchet MS" w:hAnsi="Trebuchet MS"/>
          <w:sz w:val="28"/>
          <w:szCs w:val="28"/>
        </w:rPr>
        <w:t>g.</w:t>
      </w:r>
      <w:r>
        <w:rPr>
          <w:rFonts w:ascii="Trebuchet MS" w:hAnsi="Trebuchet MS"/>
          <w:sz w:val="28"/>
          <w:szCs w:val="28"/>
        </w:rPr>
        <w:t xml:space="preserve"> </w:t>
      </w:r>
      <w:r w:rsidR="00CE6509" w:rsidRPr="00CF2065">
        <w:rPr>
          <w:rFonts w:ascii="Trebuchet MS" w:hAnsi="Trebuchet MS"/>
          <w:sz w:val="28"/>
          <w:szCs w:val="28"/>
        </w:rPr>
        <w:t>2</w:t>
      </w:r>
    </w:p>
    <w:p w:rsidR="00266668" w:rsidRDefault="00266668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Justificación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Pág. </w:t>
      </w:r>
      <w:r w:rsidR="00F02FE6">
        <w:rPr>
          <w:rFonts w:ascii="Trebuchet MS" w:hAnsi="Trebuchet MS"/>
          <w:sz w:val="28"/>
          <w:szCs w:val="28"/>
        </w:rPr>
        <w:t>4</w:t>
      </w:r>
    </w:p>
    <w:p w:rsidR="00266668" w:rsidRDefault="00266668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Objetivo General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Pág. </w:t>
      </w:r>
      <w:r w:rsidR="00115A3B">
        <w:rPr>
          <w:rFonts w:ascii="Trebuchet MS" w:hAnsi="Trebuchet MS"/>
          <w:sz w:val="28"/>
          <w:szCs w:val="28"/>
        </w:rPr>
        <w:t>5</w:t>
      </w:r>
    </w:p>
    <w:p w:rsidR="00EE4F2B" w:rsidRDefault="00CE6509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Actividades</w:t>
      </w:r>
      <w:r w:rsidR="00545512">
        <w:rPr>
          <w:rFonts w:ascii="Trebuchet MS" w:hAnsi="Trebuchet MS"/>
          <w:sz w:val="28"/>
          <w:szCs w:val="28"/>
        </w:rPr>
        <w:t xml:space="preserve"> y fundamento</w:t>
      </w:r>
      <w:r>
        <w:rPr>
          <w:rFonts w:ascii="Trebuchet MS" w:hAnsi="Trebuchet MS"/>
          <w:sz w:val="28"/>
          <w:szCs w:val="28"/>
        </w:rPr>
        <w:t>:</w:t>
      </w:r>
      <w:r w:rsidR="00266668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  <w:t>Pág. 5</w:t>
      </w:r>
    </w:p>
    <w:p w:rsidR="00D062E7" w:rsidRDefault="00D062E7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Administración de Archivos</w:t>
      </w:r>
    </w:p>
    <w:p w:rsidR="00CE6509" w:rsidRPr="00D062E7" w:rsidRDefault="009845B1" w:rsidP="00D062E7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Instrumentos de Consulta</w:t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</w:p>
    <w:p w:rsidR="00CE6509" w:rsidRDefault="009845B1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Informes</w:t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266668">
        <w:rPr>
          <w:rFonts w:ascii="Trebuchet MS" w:hAnsi="Trebuchet MS"/>
          <w:sz w:val="28"/>
          <w:szCs w:val="28"/>
        </w:rPr>
        <w:tab/>
      </w:r>
      <w:r w:rsidR="00266668">
        <w:rPr>
          <w:rFonts w:ascii="Trebuchet MS" w:hAnsi="Trebuchet MS"/>
          <w:sz w:val="28"/>
          <w:szCs w:val="28"/>
        </w:rPr>
        <w:tab/>
      </w:r>
      <w:r w:rsidR="00266668">
        <w:rPr>
          <w:rFonts w:ascii="Trebuchet MS" w:hAnsi="Trebuchet MS"/>
          <w:sz w:val="28"/>
          <w:szCs w:val="28"/>
        </w:rPr>
        <w:tab/>
      </w:r>
    </w:p>
    <w:p w:rsidR="00CE6509" w:rsidRDefault="00CE6509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Operación</w:t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</w:p>
    <w:p w:rsidR="00CE6509" w:rsidRDefault="00CE6509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Sistematización</w:t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</w:p>
    <w:p w:rsidR="00D062E7" w:rsidRDefault="00CE6509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Capacitación</w:t>
      </w:r>
    </w:p>
    <w:p w:rsidR="00CE6509" w:rsidRPr="00CF2065" w:rsidRDefault="00D062E7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Infraestructura</w:t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</w:p>
    <w:p w:rsidR="00726F69" w:rsidRDefault="00726F69" w:rsidP="00A42353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726F69" w:rsidRPr="00FE5B24" w:rsidRDefault="00DF4103" w:rsidP="001B3AE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Introducción</w:t>
      </w:r>
    </w:p>
    <w:p w:rsidR="00726F69" w:rsidRPr="0066420E" w:rsidRDefault="00726F69" w:rsidP="00B57F3F">
      <w:pPr>
        <w:pStyle w:val="Sinespaciado"/>
        <w:spacing w:line="360" w:lineRule="auto"/>
        <w:jc w:val="both"/>
        <w:rPr>
          <w:rFonts w:ascii="Trebuchet MS" w:hAnsi="Trebuchet MS"/>
        </w:rPr>
      </w:pPr>
    </w:p>
    <w:p w:rsidR="00AC6C8A" w:rsidRPr="00F02FE6" w:rsidRDefault="00AC6C8A" w:rsidP="00280215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 xml:space="preserve">El </w:t>
      </w:r>
      <w:r w:rsidR="00D062E7">
        <w:rPr>
          <w:rFonts w:ascii="Trebuchet MS" w:eastAsia="Calibri" w:hAnsi="Trebuchet MS"/>
          <w:lang w:val="es-ES_tradnl" w:eastAsia="en-US"/>
        </w:rPr>
        <w:t>Plan</w:t>
      </w:r>
      <w:r w:rsidRPr="00F02FE6">
        <w:rPr>
          <w:rFonts w:ascii="Trebuchet MS" w:eastAsia="Calibri" w:hAnsi="Trebuchet MS"/>
          <w:lang w:val="es-ES_tradnl" w:eastAsia="en-US"/>
        </w:rPr>
        <w:t xml:space="preserve"> Anual de Desarrollo Archivístico</w:t>
      </w:r>
      <w:r w:rsidR="007B4056" w:rsidRPr="00F02FE6">
        <w:rPr>
          <w:rFonts w:ascii="Trebuchet MS" w:eastAsia="Calibri" w:hAnsi="Trebuchet MS"/>
          <w:lang w:val="es-ES_tradnl" w:eastAsia="en-US"/>
        </w:rPr>
        <w:t xml:space="preserve"> (PADA)</w:t>
      </w:r>
      <w:r w:rsidRPr="00F02FE6">
        <w:rPr>
          <w:rFonts w:ascii="Trebuchet MS" w:eastAsia="Calibri" w:hAnsi="Trebuchet MS"/>
          <w:lang w:val="es-ES_tradnl" w:eastAsia="en-US"/>
        </w:rPr>
        <w:t xml:space="preserve"> 2017 del Instituto Nacional de Transparencia, Acceso a la Información y Protección de Datos Personales (INAI), además de dar cumplimiento a la normatividad aplicable en la materia, se constituye en guía esencial de las actividades encaminadas al cumplimiento de los objetivos institucionales para la mejora continua de la organización documental</w:t>
      </w:r>
      <w:r w:rsidR="004143C8">
        <w:rPr>
          <w:rFonts w:ascii="Trebuchet MS" w:eastAsia="Calibri" w:hAnsi="Trebuchet MS"/>
          <w:lang w:val="es-ES_tradnl" w:eastAsia="en-US"/>
        </w:rPr>
        <w:t xml:space="preserve"> y así, dé</w:t>
      </w:r>
      <w:r w:rsidR="005F1B73" w:rsidRPr="00F02FE6">
        <w:rPr>
          <w:rFonts w:ascii="Trebuchet MS" w:eastAsia="Calibri" w:hAnsi="Trebuchet MS"/>
          <w:lang w:val="es-ES_tradnl" w:eastAsia="en-US"/>
        </w:rPr>
        <w:t xml:space="preserve"> la </w:t>
      </w:r>
      <w:r w:rsidR="00783E35" w:rsidRPr="00F02FE6">
        <w:rPr>
          <w:rFonts w:ascii="Trebuchet MS" w:eastAsia="Calibri" w:hAnsi="Trebuchet MS"/>
          <w:lang w:val="es-ES_tradnl" w:eastAsia="en-US"/>
        </w:rPr>
        <w:t>facilitación de la consulta y detección de los documentos que dan cuenta de las tareas de interés ciudadano vinculadas al ejercicio de los recursos públicos</w:t>
      </w:r>
      <w:r w:rsidR="006B76DC" w:rsidRPr="00F02FE6">
        <w:rPr>
          <w:rFonts w:ascii="Trebuchet MS" w:eastAsia="Calibri" w:hAnsi="Trebuchet MS"/>
          <w:lang w:val="es-ES_tradnl" w:eastAsia="en-US"/>
        </w:rPr>
        <w:t>.</w:t>
      </w:r>
      <w:r w:rsidRPr="00F02FE6">
        <w:rPr>
          <w:rFonts w:ascii="Trebuchet MS" w:eastAsia="Calibri" w:hAnsi="Trebuchet MS"/>
          <w:lang w:val="es-ES_tradnl" w:eastAsia="en-US"/>
        </w:rPr>
        <w:t xml:space="preserve">   </w:t>
      </w:r>
    </w:p>
    <w:p w:rsidR="00660671" w:rsidRPr="00F02FE6" w:rsidRDefault="00660671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>Dicho Plan</w:t>
      </w:r>
      <w:r w:rsidR="00003FAE">
        <w:rPr>
          <w:rFonts w:ascii="Trebuchet MS" w:eastAsia="Calibri" w:hAnsi="Trebuchet MS"/>
          <w:lang w:val="es-ES_tradnl" w:eastAsia="en-US"/>
        </w:rPr>
        <w:t>,</w:t>
      </w:r>
      <w:r w:rsidRPr="00F02FE6">
        <w:rPr>
          <w:rFonts w:ascii="Trebuchet MS" w:eastAsia="Calibri" w:hAnsi="Trebuchet MS"/>
          <w:lang w:val="es-ES_tradnl" w:eastAsia="en-US"/>
        </w:rPr>
        <w:t xml:space="preserve"> es uno de los mecanismos a través de los cuales se materializan diversas normas que buscan garantizar una adecuada administración documental por parte de los sujetos obligados</w:t>
      </w:r>
      <w:r w:rsidR="00003FAE">
        <w:rPr>
          <w:rFonts w:ascii="Trebuchet MS" w:eastAsia="Calibri" w:hAnsi="Trebuchet MS"/>
          <w:lang w:val="es-ES_tradnl" w:eastAsia="en-US"/>
        </w:rPr>
        <w:t>,</w:t>
      </w:r>
      <w:r w:rsidRPr="00F02FE6">
        <w:rPr>
          <w:rFonts w:ascii="Trebuchet MS" w:eastAsia="Calibri" w:hAnsi="Trebuchet MS"/>
          <w:lang w:val="es-ES_tradnl" w:eastAsia="en-US"/>
        </w:rPr>
        <w:t xml:space="preserve"> para garantizar las condiciones mínimas indispensables de eficiencia administrativa de los procesos documentales y concretamente de archivos.</w:t>
      </w:r>
    </w:p>
    <w:p w:rsidR="00C60E69" w:rsidRDefault="00660671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 xml:space="preserve"> Al respecto se tiene que p</w:t>
      </w:r>
      <w:r w:rsidR="006B76DC" w:rsidRPr="00F02FE6">
        <w:rPr>
          <w:rFonts w:ascii="Trebuchet MS" w:eastAsia="Calibri" w:hAnsi="Trebuchet MS"/>
          <w:lang w:val="es-ES_tradnl" w:eastAsia="en-US"/>
        </w:rPr>
        <w:t xml:space="preserve">or mandato </w:t>
      </w:r>
      <w:r w:rsidR="007E1A01" w:rsidRPr="00F02FE6">
        <w:rPr>
          <w:rFonts w:ascii="Trebuchet MS" w:eastAsia="Calibri" w:hAnsi="Trebuchet MS"/>
          <w:lang w:val="es-ES_tradnl" w:eastAsia="en-US"/>
        </w:rPr>
        <w:t>del artículo 6° C</w:t>
      </w:r>
      <w:r w:rsidR="006B76DC" w:rsidRPr="00F02FE6">
        <w:rPr>
          <w:rFonts w:ascii="Trebuchet MS" w:eastAsia="Calibri" w:hAnsi="Trebuchet MS"/>
          <w:lang w:val="es-ES_tradnl" w:eastAsia="en-US"/>
        </w:rPr>
        <w:t>onstitucional</w:t>
      </w:r>
      <w:r w:rsidR="00AE2769" w:rsidRPr="00F02FE6">
        <w:rPr>
          <w:rFonts w:ascii="Trebuchet MS" w:eastAsia="Calibri" w:hAnsi="Trebuchet MS"/>
          <w:lang w:val="es-ES_tradnl" w:eastAsia="en-US"/>
        </w:rPr>
        <w:t xml:space="preserve">, </w:t>
      </w:r>
      <w:r w:rsidR="005756E3" w:rsidRPr="00F02FE6">
        <w:rPr>
          <w:rFonts w:ascii="Trebuchet MS" w:eastAsia="Calibri" w:hAnsi="Trebuchet MS"/>
          <w:lang w:val="es-ES_tradnl" w:eastAsia="en-US"/>
        </w:rPr>
        <w:t xml:space="preserve">los sujetos obligados deberán preservar sus documentos en archivos administrativos actualizados, lo que se complementa </w:t>
      </w:r>
      <w:r w:rsidR="00556D7F">
        <w:rPr>
          <w:rFonts w:ascii="Trebuchet MS" w:eastAsia="Calibri" w:hAnsi="Trebuchet MS"/>
          <w:lang w:val="es-ES_tradnl" w:eastAsia="en-US"/>
        </w:rPr>
        <w:t xml:space="preserve">con dos de los artículos de </w:t>
      </w:r>
      <w:r w:rsidR="005756E3" w:rsidRPr="00F02FE6">
        <w:rPr>
          <w:rFonts w:ascii="Trebuchet MS" w:eastAsia="Calibri" w:hAnsi="Trebuchet MS"/>
          <w:lang w:val="es-ES_tradnl" w:eastAsia="en-US"/>
        </w:rPr>
        <w:t xml:space="preserve">la Ley General de Transparencia y Acceso a la Información Pública, con lo referido </w:t>
      </w:r>
      <w:r w:rsidR="00AE2769" w:rsidRPr="00F02FE6">
        <w:rPr>
          <w:rFonts w:ascii="Trebuchet MS" w:eastAsia="Calibri" w:hAnsi="Trebuchet MS"/>
          <w:lang w:val="es-ES_tradnl" w:eastAsia="en-US"/>
        </w:rPr>
        <w:t xml:space="preserve">en </w:t>
      </w:r>
      <w:r w:rsidR="00556D7F">
        <w:rPr>
          <w:rFonts w:ascii="Trebuchet MS" w:eastAsia="Calibri" w:hAnsi="Trebuchet MS"/>
          <w:lang w:val="es-ES_tradnl" w:eastAsia="en-US"/>
        </w:rPr>
        <w:t>el</w:t>
      </w:r>
      <w:r w:rsidR="00942D6B" w:rsidRPr="00F02FE6">
        <w:rPr>
          <w:rFonts w:ascii="Trebuchet MS" w:eastAsia="Calibri" w:hAnsi="Trebuchet MS"/>
          <w:lang w:val="es-ES_tradnl" w:eastAsia="en-US"/>
        </w:rPr>
        <w:t xml:space="preserve"> artículo</w:t>
      </w:r>
      <w:r w:rsidR="007E1A01" w:rsidRPr="00F02FE6">
        <w:rPr>
          <w:rFonts w:ascii="Trebuchet MS" w:eastAsia="Calibri" w:hAnsi="Trebuchet MS"/>
          <w:lang w:val="es-ES_tradnl" w:eastAsia="en-US"/>
        </w:rPr>
        <w:t xml:space="preserve"> 18</w:t>
      </w:r>
      <w:r w:rsidR="00AE2769" w:rsidRPr="00F02FE6">
        <w:rPr>
          <w:rFonts w:ascii="Trebuchet MS" w:eastAsia="Calibri" w:hAnsi="Trebuchet MS"/>
          <w:lang w:val="es-ES_tradnl" w:eastAsia="en-US"/>
        </w:rPr>
        <w:t>,</w:t>
      </w:r>
      <w:r w:rsidR="006B76DC" w:rsidRPr="00F02FE6">
        <w:rPr>
          <w:rFonts w:ascii="Trebuchet MS" w:eastAsia="Calibri" w:hAnsi="Trebuchet MS"/>
          <w:lang w:val="es-ES_tradnl" w:eastAsia="en-US"/>
        </w:rPr>
        <w:t xml:space="preserve"> </w:t>
      </w:r>
      <w:r w:rsidR="005756E3" w:rsidRPr="00F02FE6">
        <w:rPr>
          <w:rFonts w:ascii="Trebuchet MS" w:eastAsia="Calibri" w:hAnsi="Trebuchet MS"/>
          <w:lang w:val="es-ES_tradnl" w:eastAsia="en-US"/>
        </w:rPr>
        <w:t>en el sentido de que</w:t>
      </w:r>
      <w:r w:rsidR="006B76DC" w:rsidRPr="00F02FE6">
        <w:rPr>
          <w:rFonts w:ascii="Trebuchet MS" w:eastAsia="Calibri" w:hAnsi="Trebuchet MS"/>
          <w:lang w:val="es-ES_tradnl" w:eastAsia="en-US"/>
        </w:rPr>
        <w:t xml:space="preserve"> todos los sujetos obligados deben documentar los actos que deriven de sus facultades expresas</w:t>
      </w:r>
      <w:r w:rsidR="00556D7F">
        <w:rPr>
          <w:rFonts w:ascii="Trebuchet MS" w:eastAsia="Calibri" w:hAnsi="Trebuchet MS"/>
          <w:lang w:val="es-ES_tradnl" w:eastAsia="en-US"/>
        </w:rPr>
        <w:t xml:space="preserve"> y el artículo 24, fracción IV </w:t>
      </w:r>
      <w:r w:rsidR="001B77AA">
        <w:rPr>
          <w:rFonts w:ascii="Trebuchet MS" w:eastAsia="Calibri" w:hAnsi="Trebuchet MS"/>
          <w:lang w:val="es-ES_tradnl" w:eastAsia="en-US"/>
        </w:rPr>
        <w:t xml:space="preserve">en donde se </w:t>
      </w:r>
      <w:r w:rsidR="001B77AA" w:rsidRPr="00B57F3F">
        <w:rPr>
          <w:rFonts w:ascii="Trebuchet MS" w:eastAsia="Calibri" w:hAnsi="Trebuchet MS"/>
          <w:lang w:val="es-ES_tradnl" w:eastAsia="en-US"/>
        </w:rPr>
        <w:t>establece q</w:t>
      </w:r>
      <w:r w:rsidR="001B77AA">
        <w:rPr>
          <w:rFonts w:ascii="Trebuchet MS" w:eastAsia="Calibri" w:hAnsi="Trebuchet MS"/>
          <w:lang w:val="es-ES_tradnl" w:eastAsia="en-US"/>
        </w:rPr>
        <w:t xml:space="preserve">ue los sujetos obligados deben </w:t>
      </w:r>
      <w:r w:rsidR="001B77AA" w:rsidRPr="00B57F3F">
        <w:rPr>
          <w:rFonts w:ascii="Trebuchet MS" w:eastAsia="Calibri" w:hAnsi="Trebuchet MS"/>
          <w:lang w:val="es-ES_tradnl" w:eastAsia="en-US"/>
        </w:rPr>
        <w:t>constituir y mantener sus sistemas de archivo y gestión documental conforme</w:t>
      </w:r>
      <w:r w:rsidR="00C60E69">
        <w:rPr>
          <w:rFonts w:ascii="Trebuchet MS" w:eastAsia="Calibri" w:hAnsi="Trebuchet MS"/>
          <w:lang w:val="es-ES_tradnl" w:eastAsia="en-US"/>
        </w:rPr>
        <w:t xml:space="preserve"> a la normatividad aplicable.</w:t>
      </w:r>
    </w:p>
    <w:p w:rsidR="00C60E69" w:rsidRDefault="00C60E69" w:rsidP="00C60E69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</w:p>
    <w:p w:rsidR="00C60E69" w:rsidRDefault="00C60E69" w:rsidP="00C60E69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B57F3F">
        <w:rPr>
          <w:rFonts w:ascii="Trebuchet MS" w:eastAsia="Calibri" w:hAnsi="Trebuchet MS"/>
          <w:lang w:val="es-ES_tradnl" w:eastAsia="en-US"/>
        </w:rPr>
        <w:t>Por su parte, se observa que entre los objetivos de la Ley Federal de Archivos (LFA) se encuentra promover el uso, métodos y técnicas que garanticen la localización y disposición expedita de documentos a través de sistemas modernos de organización y conservación de los archivos</w:t>
      </w:r>
      <w:r>
        <w:rPr>
          <w:rFonts w:ascii="Trebuchet MS" w:eastAsia="Calibri" w:hAnsi="Trebuchet MS"/>
          <w:lang w:val="es-ES_tradnl" w:eastAsia="en-US"/>
        </w:rPr>
        <w:t>.</w:t>
      </w:r>
    </w:p>
    <w:p w:rsidR="00C60E69" w:rsidRDefault="00C60E69" w:rsidP="00C60E69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>
        <w:rPr>
          <w:rFonts w:ascii="Trebuchet MS" w:eastAsia="Calibri" w:hAnsi="Trebuchet MS"/>
          <w:lang w:val="es-ES_tradnl" w:eastAsia="en-US"/>
        </w:rPr>
        <w:t>En tanto que el artículo 10 de la LFA establece que los sujetos obligados contarán con un área coordinadora de archivos encargada de elaborar y aplicar las normas, criterios y lineamientos archivísticos determinados en el marco de esta Ley. Dicho responsable tiene entre sus funciones, elaborar y someter a autorización del Comité de Información, los procedimientos y métodos para administrar y mejorar el funcionamiento y operación de los archivos de los sujetos obligados, con base en la integración del Plan Anual de Desarrollo Archivístico (PADA).</w:t>
      </w:r>
    </w:p>
    <w:p w:rsidR="000F5560" w:rsidRPr="00F02FE6" w:rsidRDefault="00C60E69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>
        <w:rPr>
          <w:rFonts w:ascii="Trebuchet MS" w:eastAsia="Calibri" w:hAnsi="Trebuchet MS"/>
          <w:lang w:val="es-ES_tradnl" w:eastAsia="en-US"/>
        </w:rPr>
        <w:t>De igual manera, en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el sexto de los recientes Lineamientos para la Organización y Conservación de los Archivos publicados en el DOF el 04/05/2016</w:t>
      </w:r>
      <w:r w:rsidR="00942D6B" w:rsidRPr="00F02FE6">
        <w:rPr>
          <w:rFonts w:ascii="Trebuchet MS" w:eastAsia="Calibri" w:hAnsi="Trebuchet MS"/>
          <w:lang w:val="es-ES_tradnl" w:eastAsia="en-US"/>
        </w:rPr>
        <w:t>,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</w:t>
      </w:r>
      <w:r>
        <w:rPr>
          <w:rFonts w:ascii="Trebuchet MS" w:eastAsia="Calibri" w:hAnsi="Trebuchet MS"/>
          <w:lang w:val="es-ES_tradnl" w:eastAsia="en-US"/>
        </w:rPr>
        <w:t xml:space="preserve">se </w:t>
      </w:r>
      <w:r w:rsidR="00660671" w:rsidRPr="00F02FE6">
        <w:rPr>
          <w:rFonts w:ascii="Trebuchet MS" w:eastAsia="Calibri" w:hAnsi="Trebuchet MS"/>
          <w:lang w:val="es-ES_tradnl" w:eastAsia="en-US"/>
        </w:rPr>
        <w:t>dispone que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</w:t>
      </w:r>
      <w:r w:rsidR="001B77AA">
        <w:rPr>
          <w:rFonts w:ascii="Trebuchet MS" w:eastAsia="Calibri" w:hAnsi="Trebuchet MS"/>
          <w:lang w:val="es-ES_tradnl" w:eastAsia="en-US"/>
        </w:rPr>
        <w:t>para la sistematización</w:t>
      </w:r>
      <w:r w:rsidR="00610496">
        <w:rPr>
          <w:rFonts w:ascii="Trebuchet MS" w:eastAsia="Calibri" w:hAnsi="Trebuchet MS"/>
          <w:lang w:val="es-ES_tradnl" w:eastAsia="en-US"/>
        </w:rPr>
        <w:t xml:space="preserve"> de los archivos se deberá establecer 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un </w:t>
      </w:r>
      <w:r w:rsidR="007B02C9">
        <w:rPr>
          <w:rFonts w:ascii="Trebuchet MS" w:eastAsia="Calibri" w:hAnsi="Trebuchet MS"/>
          <w:lang w:val="es-ES_tradnl" w:eastAsia="en-US"/>
        </w:rPr>
        <w:t>P</w:t>
      </w:r>
      <w:r w:rsidR="00D062E7">
        <w:rPr>
          <w:rFonts w:ascii="Trebuchet MS" w:eastAsia="Calibri" w:hAnsi="Trebuchet MS"/>
          <w:lang w:val="es-ES_tradnl" w:eastAsia="en-US"/>
        </w:rPr>
        <w:t>l</w:t>
      </w:r>
      <w:r w:rsidR="000F5560" w:rsidRPr="00F02FE6">
        <w:rPr>
          <w:rFonts w:ascii="Trebuchet MS" w:eastAsia="Calibri" w:hAnsi="Trebuchet MS"/>
          <w:lang w:val="es-ES_tradnl" w:eastAsia="en-US"/>
        </w:rPr>
        <w:t>a</w:t>
      </w:r>
      <w:r w:rsidR="00D062E7">
        <w:rPr>
          <w:rFonts w:ascii="Trebuchet MS" w:eastAsia="Calibri" w:hAnsi="Trebuchet MS"/>
          <w:lang w:val="es-ES_tradnl" w:eastAsia="en-US"/>
        </w:rPr>
        <w:t>n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</w:t>
      </w:r>
      <w:r w:rsidR="007B02C9">
        <w:rPr>
          <w:rFonts w:ascii="Trebuchet MS" w:eastAsia="Calibri" w:hAnsi="Trebuchet MS"/>
          <w:lang w:val="es-ES_tradnl" w:eastAsia="en-US"/>
        </w:rPr>
        <w:t>A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nual de </w:t>
      </w:r>
      <w:r w:rsidR="007B02C9">
        <w:rPr>
          <w:rFonts w:ascii="Trebuchet MS" w:eastAsia="Calibri" w:hAnsi="Trebuchet MS"/>
          <w:lang w:val="es-ES_tradnl" w:eastAsia="en-US"/>
        </w:rPr>
        <w:t>D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esarrollo </w:t>
      </w:r>
      <w:r w:rsidR="007B02C9">
        <w:rPr>
          <w:rFonts w:ascii="Trebuchet MS" w:eastAsia="Calibri" w:hAnsi="Trebuchet MS"/>
          <w:lang w:val="es-ES_tradnl" w:eastAsia="en-US"/>
        </w:rPr>
        <w:t>A</w:t>
      </w:r>
      <w:r w:rsidR="000F5560" w:rsidRPr="00F02FE6">
        <w:rPr>
          <w:rFonts w:ascii="Trebuchet MS" w:eastAsia="Calibri" w:hAnsi="Trebuchet MS"/>
          <w:lang w:val="es-ES_tradnl" w:eastAsia="en-US"/>
        </w:rPr>
        <w:t>rchivístico</w:t>
      </w:r>
      <w:r w:rsidR="007B02C9">
        <w:rPr>
          <w:rFonts w:ascii="Trebuchet MS" w:eastAsia="Calibri" w:hAnsi="Trebuchet MS"/>
          <w:lang w:val="es-ES_tradnl" w:eastAsia="en-US"/>
        </w:rPr>
        <w:t xml:space="preserve"> (PADA)</w:t>
      </w:r>
      <w:r w:rsidR="000F5560" w:rsidRPr="00F02FE6">
        <w:rPr>
          <w:rFonts w:ascii="Trebuchet MS" w:eastAsia="Calibri" w:hAnsi="Trebuchet MS"/>
          <w:lang w:val="es-ES_tradnl" w:eastAsia="en-US"/>
        </w:rPr>
        <w:t>.</w:t>
      </w:r>
    </w:p>
    <w:p w:rsidR="00660671" w:rsidRPr="00F02FE6" w:rsidRDefault="005F1B73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 xml:space="preserve">Cabe </w:t>
      </w:r>
      <w:r w:rsidR="007E2CFF">
        <w:rPr>
          <w:rFonts w:ascii="Trebuchet MS" w:eastAsia="Calibri" w:hAnsi="Trebuchet MS"/>
          <w:lang w:val="es-ES_tradnl" w:eastAsia="en-US"/>
        </w:rPr>
        <w:t>mencionar</w:t>
      </w:r>
      <w:r w:rsidRPr="00F02FE6">
        <w:rPr>
          <w:rFonts w:ascii="Trebuchet MS" w:eastAsia="Calibri" w:hAnsi="Trebuchet MS"/>
          <w:lang w:val="es-ES_tradnl" w:eastAsia="en-US"/>
        </w:rPr>
        <w:t xml:space="preserve"> que dichos lineamientos</w:t>
      </w:r>
      <w:r w:rsidR="00C60E69">
        <w:rPr>
          <w:rFonts w:ascii="Trebuchet MS" w:eastAsia="Calibri" w:hAnsi="Trebuchet MS"/>
          <w:lang w:val="es-ES_tradnl" w:eastAsia="en-US"/>
        </w:rPr>
        <w:t>,</w:t>
      </w:r>
      <w:r w:rsidRPr="00F02FE6">
        <w:rPr>
          <w:rFonts w:ascii="Trebuchet MS" w:eastAsia="Calibri" w:hAnsi="Trebuchet MS"/>
          <w:lang w:val="es-ES_tradnl" w:eastAsia="en-US"/>
        </w:rPr>
        <w:t xml:space="preserve"> son producto de la nueva conformación institucional para la transparencia y el acceso a la información, al ser emitidos por el Consejo Nacional del Sistema Nacional de Transparencia, Acceso a la Información Pública y Protección de Datos Personales, con fundamento en lo establecido por los artículos 31, fracción I de la Ley General de Transparencia y Acceso a la Información Pública; y 10, fracciones II y VII del Reglamento del Consejo </w:t>
      </w:r>
      <w:r w:rsidRPr="00F02FE6">
        <w:rPr>
          <w:rFonts w:ascii="Trebuchet MS" w:eastAsia="Calibri" w:hAnsi="Trebuchet MS"/>
          <w:lang w:val="es-ES_tradnl" w:eastAsia="en-US"/>
        </w:rPr>
        <w:lastRenderedPageBreak/>
        <w:t xml:space="preserve">Nacional del Sistema Nacional de Transparencia, Acceso a la Información Pública y Protección de Datos Personales, que </w:t>
      </w:r>
      <w:r w:rsidR="00660671" w:rsidRPr="00F02FE6">
        <w:rPr>
          <w:rFonts w:ascii="Trebuchet MS" w:eastAsia="Calibri" w:hAnsi="Trebuchet MS"/>
          <w:lang w:val="es-ES_tradnl" w:eastAsia="en-US"/>
        </w:rPr>
        <w:t>le dan atribuciones para emitir</w:t>
      </w:r>
      <w:r w:rsidRPr="00F02FE6">
        <w:rPr>
          <w:rFonts w:ascii="Trebuchet MS" w:eastAsia="Calibri" w:hAnsi="Trebuchet MS"/>
          <w:lang w:val="es-ES_tradnl" w:eastAsia="en-US"/>
        </w:rPr>
        <w:t xml:space="preserve"> reglamentos, lineamientos</w:t>
      </w:r>
      <w:r w:rsidR="00660671" w:rsidRPr="00F02FE6">
        <w:rPr>
          <w:rFonts w:ascii="Trebuchet MS" w:eastAsia="Calibri" w:hAnsi="Trebuchet MS"/>
          <w:lang w:val="es-ES_tradnl" w:eastAsia="en-US"/>
        </w:rPr>
        <w:t xml:space="preserve"> y</w:t>
      </w:r>
      <w:r w:rsidRPr="00F02FE6">
        <w:rPr>
          <w:rFonts w:ascii="Trebuchet MS" w:eastAsia="Calibri" w:hAnsi="Trebuchet MS"/>
          <w:lang w:val="es-ES_tradnl" w:eastAsia="en-US"/>
        </w:rPr>
        <w:t xml:space="preserve"> criterios</w:t>
      </w:r>
      <w:r w:rsidR="00660671" w:rsidRPr="00F02FE6">
        <w:rPr>
          <w:rFonts w:ascii="Trebuchet MS" w:eastAsia="Calibri" w:hAnsi="Trebuchet MS"/>
          <w:lang w:val="es-ES_tradnl" w:eastAsia="en-US"/>
        </w:rPr>
        <w:t>.</w:t>
      </w:r>
    </w:p>
    <w:p w:rsidR="007B4056" w:rsidRDefault="007B4056" w:rsidP="003E6FB2">
      <w:pPr>
        <w:spacing w:line="360" w:lineRule="auto"/>
        <w:jc w:val="both"/>
        <w:rPr>
          <w:rFonts w:ascii="Trebuchet MS" w:hAnsi="Trebuchet MS"/>
        </w:rPr>
      </w:pPr>
      <w:r w:rsidRPr="00F02FE6">
        <w:rPr>
          <w:rFonts w:ascii="Trebuchet MS" w:hAnsi="Trebuchet MS"/>
        </w:rPr>
        <w:t xml:space="preserve">Con el </w:t>
      </w:r>
      <w:r w:rsidR="007B02C9">
        <w:rPr>
          <w:rFonts w:ascii="Trebuchet MS" w:hAnsi="Trebuchet MS"/>
        </w:rPr>
        <w:t xml:space="preserve">presente </w:t>
      </w:r>
      <w:r w:rsidR="00280215" w:rsidRPr="00F02FE6">
        <w:rPr>
          <w:rFonts w:ascii="Trebuchet MS" w:hAnsi="Trebuchet MS"/>
        </w:rPr>
        <w:t xml:space="preserve">PADA </w:t>
      </w:r>
      <w:r w:rsidRPr="00F02FE6">
        <w:rPr>
          <w:rFonts w:ascii="Trebuchet MS" w:hAnsi="Trebuchet MS"/>
        </w:rPr>
        <w:t>se brinda</w:t>
      </w:r>
      <w:r w:rsidR="007B02C9">
        <w:rPr>
          <w:rFonts w:ascii="Trebuchet MS" w:hAnsi="Trebuchet MS"/>
        </w:rPr>
        <w:t>rá</w:t>
      </w:r>
      <w:r w:rsidRPr="00F02FE6">
        <w:rPr>
          <w:rFonts w:ascii="Trebuchet MS" w:hAnsi="Trebuchet MS"/>
        </w:rPr>
        <w:t xml:space="preserve"> continuidad a los esfuerzos que se efectuaron en el último año para la mejora de </w:t>
      </w:r>
      <w:r w:rsidR="007E2CFF">
        <w:rPr>
          <w:rFonts w:ascii="Trebuchet MS" w:hAnsi="Trebuchet MS"/>
        </w:rPr>
        <w:t xml:space="preserve">la </w:t>
      </w:r>
      <w:r w:rsidRPr="00F02FE6">
        <w:rPr>
          <w:rFonts w:ascii="Trebuchet MS" w:hAnsi="Trebuchet MS"/>
        </w:rPr>
        <w:t>gestión</w:t>
      </w:r>
      <w:r w:rsidR="007E2CFF">
        <w:rPr>
          <w:rFonts w:ascii="Trebuchet MS" w:hAnsi="Trebuchet MS"/>
        </w:rPr>
        <w:t xml:space="preserve"> documental</w:t>
      </w:r>
      <w:r w:rsidRPr="00F02FE6">
        <w:rPr>
          <w:rFonts w:ascii="Trebuchet MS" w:hAnsi="Trebuchet MS"/>
        </w:rPr>
        <w:t xml:space="preserve">, así como en la organización y conservación de </w:t>
      </w:r>
      <w:r w:rsidR="007E2CFF">
        <w:rPr>
          <w:rFonts w:ascii="Trebuchet MS" w:hAnsi="Trebuchet MS"/>
        </w:rPr>
        <w:t xml:space="preserve">los </w:t>
      </w:r>
      <w:r w:rsidRPr="00F02FE6">
        <w:rPr>
          <w:rFonts w:ascii="Trebuchet MS" w:hAnsi="Trebuchet MS"/>
        </w:rPr>
        <w:t xml:space="preserve">archivos de trámite y el de </w:t>
      </w:r>
      <w:r w:rsidR="007B02C9">
        <w:rPr>
          <w:rFonts w:ascii="Trebuchet MS" w:hAnsi="Trebuchet MS"/>
        </w:rPr>
        <w:t>c</w:t>
      </w:r>
      <w:r w:rsidRPr="00F02FE6">
        <w:rPr>
          <w:rFonts w:ascii="Trebuchet MS" w:hAnsi="Trebuchet MS"/>
        </w:rPr>
        <w:t>oncentración, incluyendo el fortalecimiento de las herramientas tecnológicas que posibilitan la modernización y el articulado integral de los procesos de gestión documental del INAI.</w:t>
      </w:r>
    </w:p>
    <w:p w:rsidR="007B4056" w:rsidRDefault="007B4056" w:rsidP="003E6FB2">
      <w:pPr>
        <w:spacing w:line="360" w:lineRule="auto"/>
        <w:jc w:val="both"/>
        <w:rPr>
          <w:rFonts w:ascii="Trebuchet MS" w:hAnsi="Trebuchet MS"/>
        </w:rPr>
      </w:pPr>
    </w:p>
    <w:p w:rsidR="0066420E" w:rsidRDefault="0066420E" w:rsidP="0066420E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b/>
        </w:rPr>
      </w:pPr>
      <w:r w:rsidRPr="00A5364D">
        <w:rPr>
          <w:rFonts w:ascii="Trebuchet MS" w:hAnsi="Trebuchet MS" w:cs="Tahoma"/>
          <w:b/>
        </w:rPr>
        <w:t>Justificación</w:t>
      </w:r>
    </w:p>
    <w:p w:rsidR="003D311B" w:rsidRDefault="003D311B" w:rsidP="003D311B">
      <w:pPr>
        <w:jc w:val="both"/>
        <w:rPr>
          <w:rFonts w:ascii="Trebuchet MS" w:hAnsi="Trebuchet MS" w:cs="Tahoma"/>
          <w:b/>
        </w:rPr>
      </w:pPr>
    </w:p>
    <w:p w:rsidR="003D311B" w:rsidRDefault="003D311B" w:rsidP="003D311B">
      <w:pPr>
        <w:jc w:val="both"/>
        <w:rPr>
          <w:rFonts w:ascii="Trebuchet MS" w:hAnsi="Trebuchet MS" w:cs="Tahoma"/>
          <w:b/>
        </w:rPr>
      </w:pPr>
    </w:p>
    <w:p w:rsidR="003D311B" w:rsidRPr="00F02FE6" w:rsidRDefault="00D50F69" w:rsidP="00A6532D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>El P</w:t>
      </w:r>
      <w:r w:rsidR="00D062E7">
        <w:rPr>
          <w:rFonts w:ascii="Trebuchet MS" w:eastAsia="Calibri" w:hAnsi="Trebuchet MS"/>
          <w:lang w:val="es-ES_tradnl" w:eastAsia="en-US"/>
        </w:rPr>
        <w:t>lan</w:t>
      </w:r>
      <w:r w:rsidRPr="00F02FE6">
        <w:rPr>
          <w:rFonts w:ascii="Trebuchet MS" w:eastAsia="Calibri" w:hAnsi="Trebuchet MS"/>
          <w:lang w:val="es-ES_tradnl" w:eastAsia="en-US"/>
        </w:rPr>
        <w:t xml:space="preserve"> Anual de Desarrollo Archivístico </w:t>
      </w:r>
      <w:r w:rsidR="00115A3B">
        <w:rPr>
          <w:rFonts w:ascii="Trebuchet MS" w:eastAsia="Calibri" w:hAnsi="Trebuchet MS"/>
          <w:lang w:val="es-ES_tradnl" w:eastAsia="en-US"/>
        </w:rPr>
        <w:t>(PADA) 2017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 como se ha señalado </w:t>
      </w:r>
      <w:r w:rsidR="00385C29">
        <w:rPr>
          <w:rFonts w:ascii="Trebuchet MS" w:eastAsia="Calibri" w:hAnsi="Trebuchet MS"/>
          <w:lang w:val="es-ES_tradnl" w:eastAsia="en-US"/>
        </w:rPr>
        <w:t>en párrafos anteriores</w:t>
      </w:r>
      <w:r w:rsidR="00115A3B">
        <w:rPr>
          <w:rFonts w:ascii="Trebuchet MS" w:eastAsia="Calibri" w:hAnsi="Trebuchet MS"/>
          <w:lang w:val="es-ES_tradnl" w:eastAsia="en-US"/>
        </w:rPr>
        <w:t>,</w:t>
      </w:r>
      <w:r w:rsidR="00385C29">
        <w:rPr>
          <w:rFonts w:ascii="Trebuchet MS" w:eastAsia="Calibri" w:hAnsi="Trebuchet MS"/>
          <w:lang w:val="es-ES_tradnl" w:eastAsia="en-US"/>
        </w:rPr>
        <w:t xml:space="preserve"> </w:t>
      </w:r>
      <w:r w:rsidR="009E47A7" w:rsidRPr="00F02FE6">
        <w:rPr>
          <w:rFonts w:ascii="Trebuchet MS" w:eastAsia="Calibri" w:hAnsi="Trebuchet MS"/>
          <w:lang w:val="es-ES_tradnl" w:eastAsia="en-US"/>
        </w:rPr>
        <w:t>es un instrumento que imprime congruencia a los procesos estratégicos y operativos en los archivos de trámite de todas las unidades administrativas</w:t>
      </w:r>
      <w:r w:rsidR="005F31E6">
        <w:rPr>
          <w:rFonts w:ascii="Trebuchet MS" w:eastAsia="Calibri" w:hAnsi="Trebuchet MS"/>
          <w:lang w:val="es-ES_tradnl" w:eastAsia="en-US"/>
        </w:rPr>
        <w:t xml:space="preserve"> del INAI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, así como en </w:t>
      </w:r>
      <w:r w:rsidR="005F31E6">
        <w:rPr>
          <w:rFonts w:ascii="Trebuchet MS" w:eastAsia="Calibri" w:hAnsi="Trebuchet MS"/>
          <w:lang w:val="es-ES_tradnl" w:eastAsia="en-US"/>
        </w:rPr>
        <w:t xml:space="preserve">su archivo 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de </w:t>
      </w:r>
      <w:r w:rsidR="005F31E6">
        <w:rPr>
          <w:rFonts w:ascii="Trebuchet MS" w:eastAsia="Calibri" w:hAnsi="Trebuchet MS"/>
          <w:lang w:val="es-ES_tradnl" w:eastAsia="en-US"/>
        </w:rPr>
        <w:t>c</w:t>
      </w:r>
      <w:r w:rsidR="009E47A7" w:rsidRPr="00F02FE6">
        <w:rPr>
          <w:rFonts w:ascii="Trebuchet MS" w:eastAsia="Calibri" w:hAnsi="Trebuchet MS"/>
          <w:lang w:val="es-ES_tradnl" w:eastAsia="en-US"/>
        </w:rPr>
        <w:t>oncentración, al incorporar un cronograma</w:t>
      </w:r>
      <w:r w:rsidR="00C60E69">
        <w:rPr>
          <w:rFonts w:ascii="Trebuchet MS" w:eastAsia="Calibri" w:hAnsi="Trebuchet MS"/>
          <w:lang w:val="es-ES_tradnl" w:eastAsia="en-US"/>
        </w:rPr>
        <w:t xml:space="preserve"> en donde se</w:t>
      </w:r>
      <w:r w:rsidR="00A6532D" w:rsidRPr="00F02FE6">
        <w:rPr>
          <w:rFonts w:ascii="Trebuchet MS" w:eastAsia="Calibri" w:hAnsi="Trebuchet MS"/>
          <w:lang w:val="es-ES_tradnl" w:eastAsia="en-US"/>
        </w:rPr>
        <w:t xml:space="preserve"> precisa</w:t>
      </w:r>
      <w:r w:rsidR="00C60E69">
        <w:rPr>
          <w:rFonts w:ascii="Trebuchet MS" w:eastAsia="Calibri" w:hAnsi="Trebuchet MS"/>
          <w:lang w:val="es-ES_tradnl" w:eastAsia="en-US"/>
        </w:rPr>
        <w:t>n</w:t>
      </w:r>
      <w:r w:rsidR="00A6532D" w:rsidRPr="00F02FE6">
        <w:rPr>
          <w:rFonts w:ascii="Trebuchet MS" w:eastAsia="Calibri" w:hAnsi="Trebuchet MS"/>
          <w:lang w:val="es-ES_tradnl" w:eastAsia="en-US"/>
        </w:rPr>
        <w:t xml:space="preserve"> las actividades</w:t>
      </w:r>
      <w:r w:rsidR="0065282F">
        <w:rPr>
          <w:rFonts w:ascii="Trebuchet MS" w:eastAsia="Calibri" w:hAnsi="Trebuchet MS"/>
          <w:lang w:val="es-ES_tradnl" w:eastAsia="en-US"/>
        </w:rPr>
        <w:t xml:space="preserve"> y establecen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 tiempos para </w:t>
      </w:r>
      <w:r w:rsidR="00A6532D" w:rsidRPr="00F02FE6">
        <w:rPr>
          <w:rFonts w:ascii="Trebuchet MS" w:eastAsia="Calibri" w:hAnsi="Trebuchet MS"/>
          <w:lang w:val="es-ES_tradnl" w:eastAsia="en-US"/>
        </w:rPr>
        <w:t>su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 realización, facilitando la coordinación y posibilitando avances significativos en la materia. </w:t>
      </w:r>
    </w:p>
    <w:p w:rsidR="00665FB9" w:rsidRPr="00F02FE6" w:rsidRDefault="00A6532D" w:rsidP="00665FB9">
      <w:pPr>
        <w:spacing w:line="360" w:lineRule="auto"/>
        <w:jc w:val="both"/>
        <w:rPr>
          <w:rFonts w:ascii="Trebuchet MS" w:hAnsi="Trebuchet MS"/>
        </w:rPr>
      </w:pPr>
      <w:r w:rsidRPr="00F02FE6">
        <w:rPr>
          <w:rFonts w:ascii="Trebuchet MS" w:hAnsi="Trebuchet MS"/>
        </w:rPr>
        <w:t xml:space="preserve">En </w:t>
      </w:r>
      <w:r w:rsidR="00665FB9" w:rsidRPr="00F02FE6">
        <w:rPr>
          <w:rFonts w:ascii="Trebuchet MS" w:hAnsi="Trebuchet MS"/>
        </w:rPr>
        <w:t xml:space="preserve">cumplimiento a la normatividad </w:t>
      </w:r>
      <w:r w:rsidRPr="00F02FE6">
        <w:rPr>
          <w:rFonts w:ascii="Trebuchet MS" w:hAnsi="Trebuchet MS"/>
        </w:rPr>
        <w:t xml:space="preserve">mencionada </w:t>
      </w:r>
      <w:r w:rsidR="00665FB9" w:rsidRPr="00F02FE6">
        <w:rPr>
          <w:rFonts w:ascii="Trebuchet MS" w:hAnsi="Trebuchet MS"/>
        </w:rPr>
        <w:t xml:space="preserve">y </w:t>
      </w:r>
      <w:r w:rsidRPr="00F02FE6">
        <w:rPr>
          <w:rFonts w:ascii="Trebuchet MS" w:hAnsi="Trebuchet MS"/>
        </w:rPr>
        <w:t>en apego</w:t>
      </w:r>
      <w:r w:rsidR="00665FB9" w:rsidRPr="00F02FE6">
        <w:rPr>
          <w:rFonts w:ascii="Trebuchet MS" w:hAnsi="Trebuchet MS"/>
        </w:rPr>
        <w:t xml:space="preserve"> </w:t>
      </w:r>
      <w:r w:rsidRPr="00F02FE6">
        <w:rPr>
          <w:rFonts w:ascii="Trebuchet MS" w:hAnsi="Trebuchet MS"/>
        </w:rPr>
        <w:t>a</w:t>
      </w:r>
      <w:r w:rsidR="00665FB9" w:rsidRPr="00F02FE6">
        <w:rPr>
          <w:rFonts w:ascii="Trebuchet MS" w:hAnsi="Trebuchet MS"/>
        </w:rPr>
        <w:t xml:space="preserve"> lo </w:t>
      </w:r>
      <w:r w:rsidRPr="00F02FE6">
        <w:rPr>
          <w:rFonts w:ascii="Trebuchet MS" w:hAnsi="Trebuchet MS"/>
        </w:rPr>
        <w:t>definido</w:t>
      </w:r>
      <w:r w:rsidR="00665FB9" w:rsidRPr="00F02FE6">
        <w:rPr>
          <w:rFonts w:ascii="Trebuchet MS" w:hAnsi="Trebuchet MS"/>
        </w:rPr>
        <w:t xml:space="preserve"> en el Considerando 23 inciso d) del </w:t>
      </w:r>
      <w:r w:rsidR="00665FB9" w:rsidRPr="00F02FE6">
        <w:rPr>
          <w:rFonts w:ascii="Trebuchet MS" w:hAnsi="Trebuchet MS"/>
          <w:i/>
        </w:rPr>
        <w:t>Acuerdo mediante el cual se aprueban las modificaciones a la Estructura Orgánica del Instituto Nacional de Transparencia, Acceso a la Información y Protección de Datos Personales</w:t>
      </w:r>
      <w:r w:rsidR="00665FB9" w:rsidRPr="00F02FE6">
        <w:rPr>
          <w:rFonts w:ascii="Trebuchet MS" w:hAnsi="Trebuchet MS"/>
        </w:rPr>
        <w:t xml:space="preserve"> (DOF, 1 de julio de 2015), y la fracción XI de su Anexo,</w:t>
      </w:r>
      <w:r w:rsidRPr="00F02FE6">
        <w:rPr>
          <w:rFonts w:ascii="Trebuchet MS" w:hAnsi="Trebuchet MS"/>
        </w:rPr>
        <w:t xml:space="preserve"> corresponde a</w:t>
      </w:r>
      <w:r w:rsidR="00665FB9" w:rsidRPr="00F02FE6">
        <w:rPr>
          <w:rFonts w:ascii="Trebuchet MS" w:hAnsi="Trebuchet MS"/>
        </w:rPr>
        <w:t xml:space="preserve"> la </w:t>
      </w:r>
      <w:r w:rsidRPr="00F02FE6">
        <w:rPr>
          <w:rFonts w:ascii="Trebuchet MS" w:hAnsi="Trebuchet MS"/>
        </w:rPr>
        <w:t xml:space="preserve">Coordinación de Archivos y facultativamente a la </w:t>
      </w:r>
      <w:r w:rsidR="00665FB9" w:rsidRPr="00F02FE6">
        <w:rPr>
          <w:rFonts w:ascii="Trebuchet MS" w:hAnsi="Trebuchet MS"/>
        </w:rPr>
        <w:t xml:space="preserve">Dirección General de Gestión de </w:t>
      </w:r>
      <w:r w:rsidR="0065282F">
        <w:rPr>
          <w:rFonts w:ascii="Trebuchet MS" w:hAnsi="Trebuchet MS"/>
        </w:rPr>
        <w:t xml:space="preserve">la </w:t>
      </w:r>
      <w:r w:rsidR="00665FB9" w:rsidRPr="00F02FE6">
        <w:rPr>
          <w:rFonts w:ascii="Trebuchet MS" w:hAnsi="Trebuchet MS"/>
        </w:rPr>
        <w:t>Información y Estudios</w:t>
      </w:r>
      <w:r w:rsidRPr="00F02FE6">
        <w:rPr>
          <w:rFonts w:ascii="Trebuchet MS" w:hAnsi="Trebuchet MS"/>
        </w:rPr>
        <w:t xml:space="preserve">, </w:t>
      </w:r>
      <w:r w:rsidR="00665FB9" w:rsidRPr="00F02FE6">
        <w:rPr>
          <w:rFonts w:ascii="Trebuchet MS" w:hAnsi="Trebuchet MS"/>
        </w:rPr>
        <w:t>coordinar las acciones necesarias para organizar, conservar y disponer de los archivos que genere, administre, posea y resguarde el</w:t>
      </w:r>
      <w:r w:rsidR="00665FB9">
        <w:rPr>
          <w:rFonts w:ascii="Trebuchet MS" w:hAnsi="Trebuchet MS"/>
        </w:rPr>
        <w:t xml:space="preserve"> </w:t>
      </w:r>
      <w:r w:rsidR="00665FB9" w:rsidRPr="00F02FE6">
        <w:rPr>
          <w:rFonts w:ascii="Trebuchet MS" w:hAnsi="Trebuchet MS"/>
        </w:rPr>
        <w:lastRenderedPageBreak/>
        <w:t xml:space="preserve">Instituto, en su etapa de trámite y concentración, así como presentar al Comité de </w:t>
      </w:r>
      <w:r w:rsidR="00115A3B">
        <w:rPr>
          <w:rFonts w:ascii="Trebuchet MS" w:hAnsi="Trebuchet MS"/>
        </w:rPr>
        <w:t>Transparencia</w:t>
      </w:r>
      <w:r w:rsidR="00665FB9" w:rsidRPr="00F02FE6">
        <w:rPr>
          <w:rFonts w:ascii="Trebuchet MS" w:hAnsi="Trebuchet MS"/>
        </w:rPr>
        <w:t xml:space="preserve"> los procedimientos archivísticos que faciliten el acceso a la información</w:t>
      </w:r>
      <w:r w:rsidR="000622DD" w:rsidRPr="00F02FE6">
        <w:rPr>
          <w:rFonts w:ascii="Trebuchet MS" w:hAnsi="Trebuchet MS"/>
        </w:rPr>
        <w:t>, incluyendo lo referente a la gestión documental.</w:t>
      </w:r>
    </w:p>
    <w:p w:rsidR="00D062E7" w:rsidRPr="00D062E7" w:rsidRDefault="00D062E7" w:rsidP="00D062E7">
      <w:pPr>
        <w:pStyle w:val="Prrafodelista"/>
        <w:spacing w:line="360" w:lineRule="auto"/>
        <w:jc w:val="both"/>
        <w:rPr>
          <w:rFonts w:ascii="Trebuchet MS" w:hAnsi="Trebuchet MS" w:cs="Tahoma"/>
        </w:rPr>
      </w:pPr>
    </w:p>
    <w:p w:rsidR="0066420E" w:rsidRPr="0065282F" w:rsidRDefault="008159E0" w:rsidP="008159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Tahoma"/>
        </w:rPr>
      </w:pPr>
      <w:r w:rsidRPr="00A97FEA">
        <w:rPr>
          <w:rFonts w:ascii="Trebuchet MS" w:hAnsi="Trebuchet MS" w:cs="Tahoma"/>
          <w:b/>
        </w:rPr>
        <w:t>Objetivo</w:t>
      </w:r>
      <w:r w:rsidR="00C0085D" w:rsidRPr="00A97FEA">
        <w:rPr>
          <w:rFonts w:ascii="Trebuchet MS" w:hAnsi="Trebuchet MS" w:cs="Tahoma"/>
          <w:b/>
        </w:rPr>
        <w:t xml:space="preserve"> </w:t>
      </w:r>
      <w:r w:rsidR="00FB34C4">
        <w:rPr>
          <w:rFonts w:ascii="Trebuchet MS" w:hAnsi="Trebuchet MS" w:cs="Tahoma"/>
          <w:b/>
        </w:rPr>
        <w:t>general</w:t>
      </w:r>
    </w:p>
    <w:p w:rsidR="0065282F" w:rsidRPr="0065282F" w:rsidRDefault="0065282F" w:rsidP="0065282F">
      <w:pPr>
        <w:pStyle w:val="Prrafodelista"/>
        <w:jc w:val="both"/>
        <w:rPr>
          <w:rFonts w:ascii="Trebuchet MS" w:hAnsi="Trebuchet MS" w:cs="Tahoma"/>
          <w:sz w:val="16"/>
          <w:szCs w:val="16"/>
        </w:rPr>
      </w:pPr>
    </w:p>
    <w:p w:rsidR="00E3735A" w:rsidRDefault="00385C29" w:rsidP="008159E0">
      <w:pPr>
        <w:spacing w:line="36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C</w:t>
      </w:r>
      <w:r w:rsidR="000622DD" w:rsidRPr="00F02FE6">
        <w:rPr>
          <w:rFonts w:ascii="Trebuchet MS" w:hAnsi="Trebuchet MS" w:cs="Tahoma"/>
        </w:rPr>
        <w:t xml:space="preserve">ontar con un instrumento de planeación específico </w:t>
      </w:r>
      <w:r w:rsidR="00115A59" w:rsidRPr="00F02FE6">
        <w:rPr>
          <w:rFonts w:ascii="Trebuchet MS" w:hAnsi="Trebuchet MS" w:cs="Tahoma"/>
        </w:rPr>
        <w:t>para la</w:t>
      </w:r>
      <w:r w:rsidR="000622DD" w:rsidRPr="00F02FE6">
        <w:rPr>
          <w:rFonts w:ascii="Trebuchet MS" w:hAnsi="Trebuchet MS" w:cs="Tahoma"/>
        </w:rPr>
        <w:t xml:space="preserve"> </w:t>
      </w:r>
      <w:r w:rsidR="00115A59" w:rsidRPr="00F02FE6">
        <w:rPr>
          <w:rFonts w:ascii="Trebuchet MS" w:hAnsi="Trebuchet MS" w:cs="Tahoma"/>
        </w:rPr>
        <w:t>organización y conservación archivística</w:t>
      </w:r>
      <w:r w:rsidR="0065282F">
        <w:rPr>
          <w:rFonts w:ascii="Trebuchet MS" w:hAnsi="Trebuchet MS" w:cs="Tahoma"/>
        </w:rPr>
        <w:t>,</w:t>
      </w:r>
      <w:r w:rsidR="00115A59" w:rsidRPr="00F02FE6">
        <w:rPr>
          <w:rFonts w:ascii="Trebuchet MS" w:hAnsi="Trebuchet MS" w:cs="Tahoma"/>
        </w:rPr>
        <w:t xml:space="preserve"> que permita instrumentar de forma ordenada las acciones previamente definidas en la materia</w:t>
      </w:r>
      <w:r w:rsidR="00E3735A" w:rsidRPr="00F02FE6">
        <w:rPr>
          <w:rFonts w:ascii="Trebuchet MS" w:hAnsi="Trebuchet MS" w:cs="Tahoma"/>
        </w:rPr>
        <w:t>.</w:t>
      </w:r>
    </w:p>
    <w:p w:rsidR="00266668" w:rsidRDefault="00266668" w:rsidP="008159E0">
      <w:pPr>
        <w:jc w:val="both"/>
        <w:rPr>
          <w:rFonts w:ascii="Trebuchet MS" w:hAnsi="Trebuchet MS" w:cs="Tahoma"/>
          <w:b/>
        </w:rPr>
      </w:pPr>
    </w:p>
    <w:p w:rsidR="00D062E7" w:rsidRPr="00511BF0" w:rsidRDefault="00D062E7" w:rsidP="008159E0">
      <w:pPr>
        <w:jc w:val="both"/>
        <w:rPr>
          <w:rFonts w:ascii="Trebuchet MS" w:hAnsi="Trebuchet MS" w:cs="Tahoma"/>
          <w:b/>
        </w:rPr>
      </w:pPr>
    </w:p>
    <w:p w:rsidR="00FB34C4" w:rsidRDefault="00266668" w:rsidP="00BD1110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b/>
        </w:rPr>
      </w:pPr>
      <w:r w:rsidRPr="00AA3CB4">
        <w:rPr>
          <w:rFonts w:ascii="Trebuchet MS" w:hAnsi="Trebuchet MS" w:cs="Tahoma"/>
          <w:b/>
        </w:rPr>
        <w:t>A</w:t>
      </w:r>
      <w:r w:rsidR="00FB34C4" w:rsidRPr="00AA3CB4">
        <w:rPr>
          <w:rFonts w:ascii="Trebuchet MS" w:hAnsi="Trebuchet MS" w:cs="Tahoma"/>
          <w:b/>
        </w:rPr>
        <w:t>ctividades</w:t>
      </w:r>
      <w:r w:rsidR="00BA1462">
        <w:rPr>
          <w:rFonts w:ascii="Trebuchet MS" w:hAnsi="Trebuchet MS" w:cs="Tahoma"/>
          <w:b/>
        </w:rPr>
        <w:t xml:space="preserve"> y fundamento</w:t>
      </w:r>
    </w:p>
    <w:p w:rsidR="00BA1462" w:rsidRPr="0065282F" w:rsidRDefault="00BA1462" w:rsidP="00AA3CB4">
      <w:pPr>
        <w:pStyle w:val="Prrafodelista"/>
        <w:jc w:val="both"/>
        <w:rPr>
          <w:rFonts w:ascii="Trebuchet MS" w:hAnsi="Trebuchet MS" w:cs="Tahoma"/>
          <w:b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643"/>
        <w:gridCol w:w="602"/>
        <w:gridCol w:w="4819"/>
        <w:gridCol w:w="2835"/>
      </w:tblGrid>
      <w:tr w:rsidR="00154F7A" w:rsidRPr="00BD075B" w:rsidTr="00950252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154F7A" w:rsidRPr="00BD075B" w:rsidTr="00950252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8E615F" w:rsidRPr="00607956" w:rsidTr="00487DE0">
        <w:trPr>
          <w:trHeight w:val="411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8E615F" w:rsidRPr="00607956" w:rsidRDefault="008E615F" w:rsidP="008E615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Administración de Archivos</w:t>
            </w:r>
          </w:p>
        </w:tc>
      </w:tr>
      <w:tr w:rsidR="002A72FC" w:rsidRPr="00607956" w:rsidTr="006666F0"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r w:rsidR="00F02FE6" w:rsidRPr="00DF52F8">
              <w:rPr>
                <w:rFonts w:ascii="Trebuchet MS" w:hAnsi="Trebuchet MS"/>
                <w:lang w:val="es-MX" w:eastAsia="es-MX"/>
              </w:rPr>
              <w:t>f</w:t>
            </w:r>
            <w:r w:rsidRPr="00DF52F8">
              <w:rPr>
                <w:rFonts w:ascii="Trebuchet MS" w:hAnsi="Trebuchet MS"/>
                <w:lang w:val="es-MX" w:eastAsia="es-MX"/>
              </w:rPr>
              <w:t>racc. VI de la LFA</w:t>
            </w:r>
          </w:p>
          <w:p w:rsidR="002A72FC" w:rsidRPr="00607956" w:rsidRDefault="002A72FC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Elaborar y someter a autorización del Comité de Información o su equivalente el Plan Anual de Desarrollo Archivístico.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a1</w:t>
            </w:r>
          </w:p>
        </w:tc>
        <w:tc>
          <w:tcPr>
            <w:tcW w:w="4819" w:type="dxa"/>
          </w:tcPr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Presentar al Comité de Transparencia el P</w:t>
            </w:r>
            <w:r w:rsidR="00D062E7">
              <w:rPr>
                <w:rFonts w:ascii="Trebuchet MS" w:hAnsi="Trebuchet MS"/>
                <w:lang w:val="es-MX" w:eastAsia="es-MX"/>
              </w:rPr>
              <w:t>lan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 Anual de Desarrollo Archivístico 201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7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607956" w:rsidRDefault="002A72FC" w:rsidP="005C5E74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Enero</w:t>
            </w:r>
            <w:r w:rsidR="005C5E74">
              <w:rPr>
                <w:rFonts w:ascii="Trebuchet MS" w:hAnsi="Trebuchet MS" w:cs="Tahoma"/>
              </w:rPr>
              <w:t>-</w:t>
            </w:r>
            <w:r w:rsidR="00DB4C6E" w:rsidRPr="00607956">
              <w:rPr>
                <w:rFonts w:ascii="Trebuchet MS" w:hAnsi="Trebuchet MS" w:cs="Tahoma"/>
              </w:rPr>
              <w:t>F</w:t>
            </w:r>
            <w:r w:rsidRPr="00607956">
              <w:rPr>
                <w:rFonts w:ascii="Trebuchet MS" w:hAnsi="Trebuchet MS" w:cs="Tahoma"/>
              </w:rPr>
              <w:t>ebrero</w:t>
            </w:r>
          </w:p>
        </w:tc>
      </w:tr>
      <w:tr w:rsidR="002A72FC" w:rsidRPr="00607956" w:rsidTr="006666F0"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III y 19 de la LFA</w:t>
            </w:r>
          </w:p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Actualización de los Instrumentos de Consulta.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a2</w:t>
            </w:r>
          </w:p>
        </w:tc>
        <w:tc>
          <w:tcPr>
            <w:tcW w:w="4819" w:type="dxa"/>
          </w:tcPr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Presentar al Comité de Transparencia el Cuadro General de Clasificación Archivística, el Catálogo de Disposición Documental y la Guía de Archivo documental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607956" w:rsidRDefault="005C5E74" w:rsidP="005C5E74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</w:t>
            </w:r>
            <w:r w:rsidR="00DB4C6E" w:rsidRPr="00607956">
              <w:rPr>
                <w:rFonts w:ascii="Trebuchet MS" w:hAnsi="Trebuchet MS" w:cs="Tahoma"/>
              </w:rPr>
              <w:t>F</w:t>
            </w:r>
            <w:r w:rsidR="002A72FC" w:rsidRPr="00607956">
              <w:rPr>
                <w:rFonts w:ascii="Trebuchet MS" w:hAnsi="Trebuchet MS" w:cs="Tahoma"/>
              </w:rPr>
              <w:t>ebrero</w:t>
            </w:r>
          </w:p>
        </w:tc>
      </w:tr>
      <w:tr w:rsidR="00385C29" w:rsidRPr="00BD075B" w:rsidTr="00290DD0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385C29" w:rsidRPr="00BD075B" w:rsidTr="00290DD0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8E615F" w:rsidRPr="00607956" w:rsidTr="00487DE0">
        <w:trPr>
          <w:trHeight w:val="459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8E615F" w:rsidRPr="00487DE0" w:rsidRDefault="008E615F" w:rsidP="008E615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Instrumentos de Consulta</w:t>
            </w:r>
          </w:p>
        </w:tc>
      </w:tr>
      <w:tr w:rsidR="0008443B" w:rsidRPr="00607956" w:rsidTr="00A50AEF">
        <w:trPr>
          <w:trHeight w:val="1915"/>
        </w:trPr>
        <w:tc>
          <w:tcPr>
            <w:tcW w:w="4643" w:type="dxa"/>
          </w:tcPr>
          <w:p w:rsidR="0008443B" w:rsidRPr="00DF52F8" w:rsidRDefault="0008443B" w:rsidP="00DF52F8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II de la LFA</w:t>
            </w:r>
          </w:p>
          <w:p w:rsidR="00E758B6" w:rsidRPr="00FB0B44" w:rsidRDefault="0008443B" w:rsidP="00FB0B44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Establecer criterios específicos en materia de organización y conservación de archivos.</w:t>
            </w:r>
          </w:p>
        </w:tc>
        <w:tc>
          <w:tcPr>
            <w:tcW w:w="602" w:type="dxa"/>
          </w:tcPr>
          <w:p w:rsidR="0008443B" w:rsidRPr="00607956" w:rsidRDefault="000F7C59" w:rsidP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b1</w:t>
            </w:r>
          </w:p>
        </w:tc>
        <w:tc>
          <w:tcPr>
            <w:tcW w:w="4819" w:type="dxa"/>
          </w:tcPr>
          <w:p w:rsidR="0008443B" w:rsidRPr="00607956" w:rsidRDefault="008E615F" w:rsidP="002E4556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/>
                <w:lang w:val="es-MX" w:eastAsia="es-MX"/>
              </w:rPr>
              <w:t>Con</w:t>
            </w:r>
            <w:r w:rsidR="003F0407">
              <w:rPr>
                <w:rFonts w:ascii="Trebuchet MS" w:hAnsi="Trebuchet MS"/>
                <w:lang w:val="es-MX" w:eastAsia="es-MX"/>
              </w:rPr>
              <w:t>cluir</w:t>
            </w:r>
            <w:r>
              <w:rPr>
                <w:rFonts w:ascii="Trebuchet MS" w:hAnsi="Trebuchet MS"/>
                <w:lang w:val="es-MX" w:eastAsia="es-MX"/>
              </w:rPr>
              <w:t xml:space="preserve"> la e</w:t>
            </w:r>
            <w:r w:rsidR="0008443B" w:rsidRPr="00DF52F8">
              <w:rPr>
                <w:rFonts w:ascii="Trebuchet MS" w:hAnsi="Trebuchet MS"/>
                <w:lang w:val="es-MX" w:eastAsia="es-MX"/>
              </w:rPr>
              <w:t xml:space="preserve">laboración del Calendario de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C</w:t>
            </w:r>
            <w:r w:rsidR="0008443B" w:rsidRPr="00DF52F8">
              <w:rPr>
                <w:rFonts w:ascii="Trebuchet MS" w:hAnsi="Trebuchet MS"/>
                <w:lang w:val="es-MX" w:eastAsia="es-MX"/>
              </w:rPr>
              <w:t xml:space="preserve">aducidades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D</w:t>
            </w:r>
            <w:r w:rsidR="0008443B" w:rsidRPr="00DF52F8">
              <w:rPr>
                <w:rFonts w:ascii="Trebuchet MS" w:hAnsi="Trebuchet MS"/>
                <w:lang w:val="es-MX" w:eastAsia="es-MX"/>
              </w:rPr>
              <w:t>ocumental</w:t>
            </w:r>
            <w:r w:rsidR="00A50AEF">
              <w:rPr>
                <w:rFonts w:ascii="Trebuchet MS" w:hAnsi="Trebuchet MS"/>
                <w:lang w:val="es-MX" w:eastAsia="es-MX"/>
              </w:rPr>
              <w:t>es del Archivo de Concentración, de los expedientes transferidos al Sistema de Gestión D-Mx y que han cumplido con sus plazos de conservación.</w:t>
            </w:r>
          </w:p>
        </w:tc>
        <w:tc>
          <w:tcPr>
            <w:tcW w:w="2835" w:type="dxa"/>
          </w:tcPr>
          <w:p w:rsidR="0008443B" w:rsidRPr="00607956" w:rsidRDefault="00A50AEF" w:rsidP="00A50AEF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 a Mayo</w:t>
            </w:r>
          </w:p>
        </w:tc>
      </w:tr>
      <w:tr w:rsidR="0008443B" w:rsidRPr="00607956" w:rsidTr="00A50AEF">
        <w:trPr>
          <w:trHeight w:val="1841"/>
        </w:trPr>
        <w:tc>
          <w:tcPr>
            <w:tcW w:w="4643" w:type="dxa"/>
          </w:tcPr>
          <w:p w:rsidR="0008443B" w:rsidRPr="001D40C6" w:rsidRDefault="0008443B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II</w:t>
            </w:r>
            <w:r w:rsidR="003F0407">
              <w:rPr>
                <w:rFonts w:ascii="Trebuchet MS" w:hAnsi="Trebuchet MS"/>
                <w:lang w:val="es-MX" w:eastAsia="es-MX"/>
              </w:rPr>
              <w:t xml:space="preserve"> </w:t>
            </w:r>
            <w:r w:rsidR="003F0407" w:rsidRPr="001D40C6">
              <w:rPr>
                <w:rFonts w:ascii="Trebuchet MS" w:hAnsi="Trebuchet MS"/>
                <w:lang w:val="es-MX" w:eastAsia="es-MX"/>
              </w:rPr>
              <w:t>y VII</w:t>
            </w:r>
            <w:r w:rsidRPr="001D40C6">
              <w:rPr>
                <w:rFonts w:ascii="Trebuchet MS" w:hAnsi="Trebuchet MS"/>
                <w:lang w:val="es-MX" w:eastAsia="es-MX"/>
              </w:rPr>
              <w:t xml:space="preserve"> de la LFA</w:t>
            </w:r>
          </w:p>
          <w:p w:rsidR="00AA795E" w:rsidRPr="00FB0B44" w:rsidRDefault="0008443B" w:rsidP="00FB0B44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1D40C6">
              <w:rPr>
                <w:rFonts w:ascii="Trebuchet MS" w:hAnsi="Trebuchet MS"/>
                <w:lang w:val="es-MX" w:eastAsia="es-MX"/>
              </w:rPr>
              <w:t>Establecer criterios específicos en materia de organiza</w:t>
            </w:r>
            <w:r w:rsidR="003F0407" w:rsidRPr="001D40C6">
              <w:rPr>
                <w:rFonts w:ascii="Trebuchet MS" w:hAnsi="Trebuchet MS"/>
                <w:lang w:val="es-MX" w:eastAsia="es-MX"/>
              </w:rPr>
              <w:t>ción y conservación de archivos, así como coordinar los procedimientos de valoración y destino final de la documentación.</w:t>
            </w:r>
          </w:p>
        </w:tc>
        <w:tc>
          <w:tcPr>
            <w:tcW w:w="602" w:type="dxa"/>
          </w:tcPr>
          <w:p w:rsidR="0008443B" w:rsidRPr="00607956" w:rsidRDefault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b2</w:t>
            </w:r>
          </w:p>
        </w:tc>
        <w:tc>
          <w:tcPr>
            <w:tcW w:w="4819" w:type="dxa"/>
          </w:tcPr>
          <w:p w:rsidR="0008443B" w:rsidRPr="00607956" w:rsidRDefault="0008443B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Implementación del Calendario de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C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aducidades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D</w:t>
            </w:r>
            <w:r w:rsidRPr="00DF52F8">
              <w:rPr>
                <w:rFonts w:ascii="Trebuchet MS" w:hAnsi="Trebuchet MS"/>
                <w:lang w:val="es-MX" w:eastAsia="es-MX"/>
              </w:rPr>
              <w:t>ocumentales del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08443B" w:rsidRPr="00607956" w:rsidRDefault="00A50AEF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Junio</w:t>
            </w:r>
            <w:r w:rsidR="0008443B" w:rsidRPr="00607956">
              <w:rPr>
                <w:rFonts w:ascii="Trebuchet MS" w:hAnsi="Trebuchet MS" w:cs="Tahoma"/>
              </w:rPr>
              <w:t xml:space="preserve"> a </w:t>
            </w:r>
            <w:r w:rsidR="00DB4C6E" w:rsidRPr="00607956">
              <w:rPr>
                <w:rFonts w:ascii="Trebuchet MS" w:hAnsi="Trebuchet MS" w:cs="Tahoma"/>
              </w:rPr>
              <w:t>D</w:t>
            </w:r>
            <w:r w:rsidR="0008443B" w:rsidRPr="00607956">
              <w:rPr>
                <w:rFonts w:ascii="Trebuchet MS" w:hAnsi="Trebuchet MS" w:cs="Tahoma"/>
              </w:rPr>
              <w:t>iciembre</w:t>
            </w:r>
          </w:p>
        </w:tc>
      </w:tr>
      <w:tr w:rsidR="008E615F" w:rsidRPr="00607956" w:rsidTr="00A50AEF">
        <w:trPr>
          <w:trHeight w:val="974"/>
        </w:trPr>
        <w:tc>
          <w:tcPr>
            <w:tcW w:w="4643" w:type="dxa"/>
          </w:tcPr>
          <w:p w:rsidR="008E615F" w:rsidRPr="00DF52F8" w:rsidRDefault="008E615F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III y 19 de la LFA</w:t>
            </w:r>
          </w:p>
          <w:p w:rsidR="008E615F" w:rsidRPr="00607956" w:rsidRDefault="008E615F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Actualización de los Instrumentos de Consulta</w:t>
            </w:r>
          </w:p>
        </w:tc>
        <w:tc>
          <w:tcPr>
            <w:tcW w:w="602" w:type="dxa"/>
          </w:tcPr>
          <w:p w:rsidR="008E615F" w:rsidRPr="00607956" w:rsidRDefault="000F7C59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</w:t>
            </w:r>
            <w:r w:rsidR="008E615F" w:rsidRPr="00607956">
              <w:rPr>
                <w:rFonts w:ascii="Trebuchet MS" w:hAnsi="Trebuchet MS" w:cs="Tahoma"/>
              </w:rPr>
              <w:t>3</w:t>
            </w:r>
          </w:p>
        </w:tc>
        <w:tc>
          <w:tcPr>
            <w:tcW w:w="4819" w:type="dxa"/>
          </w:tcPr>
          <w:p w:rsidR="008E615F" w:rsidRPr="00607956" w:rsidRDefault="008E615F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Actualización del Catálogo d</w:t>
            </w:r>
            <w:r w:rsidR="00115A3B">
              <w:rPr>
                <w:rFonts w:ascii="Trebuchet MS" w:hAnsi="Trebuchet MS"/>
                <w:lang w:val="es-MX" w:eastAsia="es-MX"/>
              </w:rPr>
              <w:t>e Disposición Documental en el S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istema </w:t>
            </w:r>
            <w:r w:rsidR="00115A3B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GD-Mx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8E615F" w:rsidRPr="00607956" w:rsidRDefault="000F7C59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Febrero-</w:t>
            </w:r>
            <w:r w:rsidR="008E615F" w:rsidRPr="00607956">
              <w:rPr>
                <w:rFonts w:ascii="Trebuchet MS" w:hAnsi="Trebuchet MS" w:cs="Tahoma"/>
              </w:rPr>
              <w:t>Marzo</w:t>
            </w:r>
          </w:p>
        </w:tc>
      </w:tr>
      <w:tr w:rsidR="000F7C59" w:rsidRPr="00607956" w:rsidTr="00A50AEF">
        <w:trPr>
          <w:trHeight w:val="1272"/>
        </w:trPr>
        <w:tc>
          <w:tcPr>
            <w:tcW w:w="4643" w:type="dxa"/>
          </w:tcPr>
          <w:p w:rsidR="000F7C59" w:rsidRPr="00DF52F8" w:rsidRDefault="000F7C59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 y II de la LFA</w:t>
            </w:r>
          </w:p>
          <w:p w:rsidR="00AA795E" w:rsidRPr="00607956" w:rsidRDefault="000F7C59" w:rsidP="00E758B6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Establecer criterios específicos en materia de organización y conservación de archivos.</w:t>
            </w:r>
          </w:p>
        </w:tc>
        <w:tc>
          <w:tcPr>
            <w:tcW w:w="602" w:type="dxa"/>
          </w:tcPr>
          <w:p w:rsidR="000F7C59" w:rsidRPr="00607956" w:rsidRDefault="000F7C59" w:rsidP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b4</w:t>
            </w:r>
          </w:p>
        </w:tc>
        <w:tc>
          <w:tcPr>
            <w:tcW w:w="4819" w:type="dxa"/>
          </w:tcPr>
          <w:p w:rsidR="00AA795E" w:rsidRPr="00607956" w:rsidRDefault="000F7C59" w:rsidP="00AA795E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Presentar el Manual de procedimientos de gestión documental y archivo</w:t>
            </w:r>
            <w:r w:rsidR="00385C29">
              <w:rPr>
                <w:rFonts w:ascii="Trebuchet MS" w:hAnsi="Trebuchet MS" w:cs="Tahoma"/>
              </w:rPr>
              <w:t>s</w:t>
            </w:r>
            <w:r w:rsidRPr="00607956">
              <w:rPr>
                <w:rFonts w:ascii="Trebuchet MS" w:hAnsi="Trebuchet MS" w:cs="Tahoma"/>
              </w:rPr>
              <w:t xml:space="preserve"> al Comité de Valoración Documental</w:t>
            </w:r>
            <w:r w:rsidR="00115A3B">
              <w:rPr>
                <w:rFonts w:ascii="Trebuchet MS" w:hAnsi="Trebuchet MS" w:cs="Tahoma"/>
              </w:rPr>
              <w:t>.</w:t>
            </w:r>
          </w:p>
        </w:tc>
        <w:tc>
          <w:tcPr>
            <w:tcW w:w="2835" w:type="dxa"/>
          </w:tcPr>
          <w:p w:rsidR="000F7C59" w:rsidRPr="00607956" w:rsidRDefault="006B21A4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Febrero</w:t>
            </w:r>
            <w:r w:rsidR="000F7C59" w:rsidRPr="00607956">
              <w:rPr>
                <w:rFonts w:ascii="Trebuchet MS" w:hAnsi="Trebuchet MS" w:cs="Tahoma"/>
              </w:rPr>
              <w:t xml:space="preserve"> </w:t>
            </w:r>
          </w:p>
        </w:tc>
      </w:tr>
      <w:tr w:rsidR="00A50AEF" w:rsidRPr="00BD075B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0F7C59" w:rsidRPr="00607956" w:rsidTr="00487DE0">
        <w:trPr>
          <w:trHeight w:val="419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0F7C59" w:rsidRPr="00487DE0" w:rsidRDefault="000F7C59" w:rsidP="000F7C5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Informes</w:t>
            </w:r>
          </w:p>
        </w:tc>
      </w:tr>
      <w:tr w:rsidR="002A72FC" w:rsidRPr="00607956" w:rsidTr="00FB0B44">
        <w:trPr>
          <w:trHeight w:val="1101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fracc.VI de la LFA</w:t>
            </w:r>
          </w:p>
          <w:p w:rsidR="002A72FC" w:rsidRPr="00607956" w:rsidRDefault="00F74631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Informe y r</w:t>
            </w:r>
            <w:r w:rsidR="002A72FC" w:rsidRPr="00DF52F8">
              <w:rPr>
                <w:rFonts w:ascii="Trebuchet MS" w:hAnsi="Trebuchet MS"/>
                <w:lang w:val="es-MX" w:eastAsia="es-MX"/>
              </w:rPr>
              <w:t>evisión de resultados.</w:t>
            </w:r>
          </w:p>
        </w:tc>
        <w:tc>
          <w:tcPr>
            <w:tcW w:w="602" w:type="dxa"/>
          </w:tcPr>
          <w:p w:rsidR="002A72FC" w:rsidRPr="00607956" w:rsidRDefault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</w:t>
            </w:r>
            <w:r w:rsidR="003C6429" w:rsidRPr="00607956">
              <w:rPr>
                <w:rFonts w:ascii="Trebuchet MS" w:hAnsi="Trebuchet MS" w:cs="Tahoma"/>
              </w:rPr>
              <w:t>1</w:t>
            </w:r>
          </w:p>
        </w:tc>
        <w:tc>
          <w:tcPr>
            <w:tcW w:w="4819" w:type="dxa"/>
          </w:tcPr>
          <w:p w:rsidR="00487DE0" w:rsidRPr="00365E86" w:rsidRDefault="002A72FC" w:rsidP="00365E86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Presentar al Comité de Transparencia el </w:t>
            </w:r>
            <w:r w:rsidR="0026238F">
              <w:rPr>
                <w:rFonts w:ascii="Trebuchet MS" w:hAnsi="Trebuchet MS"/>
                <w:lang w:val="es-MX" w:eastAsia="es-MX"/>
              </w:rPr>
              <w:t>I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nforme anual de cumplimiento </w:t>
            </w:r>
            <w:r w:rsidR="00D062E7">
              <w:rPr>
                <w:rFonts w:ascii="Trebuchet MS" w:hAnsi="Trebuchet MS"/>
                <w:lang w:val="es-MX" w:eastAsia="es-MX"/>
              </w:rPr>
              <w:t>del Pl</w:t>
            </w:r>
            <w:r w:rsidR="000F7C59" w:rsidRPr="000F7C59">
              <w:rPr>
                <w:rFonts w:ascii="Trebuchet MS" w:hAnsi="Trebuchet MS"/>
                <w:lang w:val="es-MX" w:eastAsia="es-MX"/>
              </w:rPr>
              <w:t>a</w:t>
            </w:r>
            <w:r w:rsidR="00D062E7">
              <w:rPr>
                <w:rFonts w:ascii="Trebuchet MS" w:hAnsi="Trebuchet MS"/>
                <w:lang w:val="es-MX" w:eastAsia="es-MX"/>
              </w:rPr>
              <w:t>n</w:t>
            </w:r>
            <w:r w:rsidR="000F7C59" w:rsidRPr="000F7C59">
              <w:rPr>
                <w:rFonts w:ascii="Trebuchet MS" w:hAnsi="Trebuchet MS"/>
                <w:lang w:val="es-MX" w:eastAsia="es-MX"/>
              </w:rPr>
              <w:t xml:space="preserve"> Anual de Desarrollo Archivístico (PADA) 2016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607956" w:rsidRDefault="00AA795E" w:rsidP="00AA795E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Enero-Marzo</w:t>
            </w:r>
          </w:p>
        </w:tc>
      </w:tr>
      <w:tr w:rsidR="00E4094A" w:rsidRPr="00607956" w:rsidTr="003E758E">
        <w:trPr>
          <w:trHeight w:val="1539"/>
        </w:trPr>
        <w:tc>
          <w:tcPr>
            <w:tcW w:w="4643" w:type="dxa"/>
          </w:tcPr>
          <w:p w:rsidR="00E4094A" w:rsidRPr="00DF52F8" w:rsidRDefault="00E4094A" w:rsidP="00E4094A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>Artículo 4, fracc. X del Reglamento de Operación del Comité de Valoración Documental del INAI</w:t>
            </w:r>
          </w:p>
        </w:tc>
        <w:tc>
          <w:tcPr>
            <w:tcW w:w="602" w:type="dxa"/>
          </w:tcPr>
          <w:p w:rsidR="00E4094A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c2</w:t>
            </w:r>
          </w:p>
        </w:tc>
        <w:tc>
          <w:tcPr>
            <w:tcW w:w="4819" w:type="dxa"/>
          </w:tcPr>
          <w:p w:rsidR="00E4094A" w:rsidRPr="00DF52F8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>Informar en la primera sesión de la Comisión Permanente de Gestión Documental y Archivos del INAI, los acuerdos de baja documental emitidos durante el año inmediato anterior.</w:t>
            </w:r>
          </w:p>
        </w:tc>
        <w:tc>
          <w:tcPr>
            <w:tcW w:w="2835" w:type="dxa"/>
          </w:tcPr>
          <w:p w:rsidR="00E4094A" w:rsidRPr="00387E06" w:rsidRDefault="00AA795E" w:rsidP="00E4094A">
            <w:pPr>
              <w:jc w:val="center"/>
            </w:pPr>
            <w:r w:rsidRPr="00387E06">
              <w:rPr>
                <w:rFonts w:ascii="Trebuchet MS" w:hAnsi="Trebuchet MS" w:cs="Tahoma"/>
              </w:rPr>
              <w:t>Enero-Marzo</w:t>
            </w:r>
          </w:p>
        </w:tc>
      </w:tr>
      <w:tr w:rsidR="00E4094A" w:rsidRPr="00607956" w:rsidTr="003E758E">
        <w:trPr>
          <w:trHeight w:val="1546"/>
        </w:trPr>
        <w:tc>
          <w:tcPr>
            <w:tcW w:w="4643" w:type="dxa"/>
          </w:tcPr>
          <w:p w:rsidR="00E4094A" w:rsidRPr="00DF52F8" w:rsidRDefault="00E4094A" w:rsidP="00E4094A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>Artículo 8, fracc. VI del Reglamento de Operación del Comité de Valoración Documental del INAI</w:t>
            </w:r>
          </w:p>
        </w:tc>
        <w:tc>
          <w:tcPr>
            <w:tcW w:w="602" w:type="dxa"/>
          </w:tcPr>
          <w:p w:rsidR="00E4094A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c3</w:t>
            </w:r>
          </w:p>
        </w:tc>
        <w:tc>
          <w:tcPr>
            <w:tcW w:w="4819" w:type="dxa"/>
          </w:tcPr>
          <w:p w:rsidR="00E4094A" w:rsidRPr="00DF52F8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>Presentar ante el Pleno y la Comisión Permanente de Gestión Documental y Archivos del INAI, los informes anuales correspondientes del Comité de Valoración Documental.</w:t>
            </w:r>
          </w:p>
        </w:tc>
        <w:tc>
          <w:tcPr>
            <w:tcW w:w="2835" w:type="dxa"/>
          </w:tcPr>
          <w:p w:rsidR="00E4094A" w:rsidRPr="00387E06" w:rsidRDefault="00AA795E" w:rsidP="00E4094A">
            <w:pPr>
              <w:jc w:val="center"/>
            </w:pPr>
            <w:r w:rsidRPr="00387E06">
              <w:rPr>
                <w:rFonts w:ascii="Trebuchet MS" w:hAnsi="Trebuchet MS" w:cs="Tahoma"/>
              </w:rPr>
              <w:t>Enero-Marzo</w:t>
            </w:r>
          </w:p>
        </w:tc>
      </w:tr>
      <w:tr w:rsidR="007332D8" w:rsidRPr="00607956" w:rsidTr="00487DE0">
        <w:trPr>
          <w:trHeight w:val="427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7332D8" w:rsidRPr="00487DE0" w:rsidRDefault="007332D8" w:rsidP="007332D8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Operación</w:t>
            </w:r>
          </w:p>
        </w:tc>
      </w:tr>
      <w:tr w:rsidR="007332D8" w:rsidRPr="00607956" w:rsidTr="00A50AEF">
        <w:trPr>
          <w:trHeight w:val="1668"/>
        </w:trPr>
        <w:tc>
          <w:tcPr>
            <w:tcW w:w="4643" w:type="dxa"/>
          </w:tcPr>
          <w:p w:rsidR="007332D8" w:rsidRPr="00DF52F8" w:rsidRDefault="007332D8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13 de la LFA</w:t>
            </w:r>
          </w:p>
          <w:p w:rsidR="007332D8" w:rsidRPr="00607956" w:rsidRDefault="007332D8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Designación de Responsables de Archivos de Trámite.</w:t>
            </w:r>
          </w:p>
        </w:tc>
        <w:tc>
          <w:tcPr>
            <w:tcW w:w="602" w:type="dxa"/>
          </w:tcPr>
          <w:p w:rsidR="007332D8" w:rsidRPr="00607956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d1</w:t>
            </w:r>
          </w:p>
        </w:tc>
        <w:tc>
          <w:tcPr>
            <w:tcW w:w="4819" w:type="dxa"/>
          </w:tcPr>
          <w:p w:rsidR="007332D8" w:rsidRPr="00DF52F8" w:rsidRDefault="007332D8" w:rsidP="00DF2C0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Actualización </w:t>
            </w:r>
            <w:r w:rsidR="00365E86">
              <w:rPr>
                <w:rFonts w:ascii="Trebuchet MS" w:hAnsi="Trebuchet MS"/>
                <w:lang w:val="es-MX" w:eastAsia="es-MX"/>
              </w:rPr>
              <w:t xml:space="preserve">en su caso </w:t>
            </w:r>
            <w:r w:rsidRPr="00DF52F8">
              <w:rPr>
                <w:rFonts w:ascii="Trebuchet MS" w:hAnsi="Trebuchet MS"/>
                <w:lang w:val="es-MX" w:eastAsia="es-MX"/>
              </w:rPr>
              <w:t>de la designación de los responsables de los Archivos de Trámite del INAI, del Responsable del Archivo de Concentración y del Responsable del Área Coordinadora de Archivos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7332D8" w:rsidRPr="00607956" w:rsidRDefault="005C5E74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</w:t>
            </w:r>
            <w:r w:rsidR="007332D8" w:rsidRPr="00607956">
              <w:rPr>
                <w:rFonts w:ascii="Trebuchet MS" w:hAnsi="Trebuchet MS" w:cs="Tahoma"/>
              </w:rPr>
              <w:t>Febrero</w:t>
            </w:r>
          </w:p>
        </w:tc>
      </w:tr>
      <w:tr w:rsidR="00A50AEF" w:rsidRPr="00BD075B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2A72FC" w:rsidRPr="00607956" w:rsidTr="003E758E">
        <w:trPr>
          <w:trHeight w:val="1256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Art.12 fracc. IV de la LFA</w:t>
            </w:r>
          </w:p>
          <w:p w:rsidR="005C17FD" w:rsidRPr="003E758E" w:rsidRDefault="002A72FC" w:rsidP="003E758E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 los archivos de concentración.</w:t>
            </w:r>
          </w:p>
        </w:tc>
        <w:tc>
          <w:tcPr>
            <w:tcW w:w="602" w:type="dxa"/>
          </w:tcPr>
          <w:p w:rsidR="002A72FC" w:rsidRPr="00607956" w:rsidRDefault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d2</w:t>
            </w:r>
          </w:p>
        </w:tc>
        <w:tc>
          <w:tcPr>
            <w:tcW w:w="4819" w:type="dxa"/>
          </w:tcPr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Cosido de expedientes del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Agosto</w:t>
            </w:r>
            <w:r w:rsidR="007332D8">
              <w:rPr>
                <w:rFonts w:ascii="Trebuchet MS" w:hAnsi="Trebuchet MS" w:cs="Tahoma"/>
              </w:rPr>
              <w:t>-Diciembre</w:t>
            </w:r>
          </w:p>
        </w:tc>
      </w:tr>
      <w:tr w:rsidR="002A72FC" w:rsidRPr="00607956" w:rsidTr="003E758E">
        <w:trPr>
          <w:trHeight w:val="1256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VII de la LFA</w:t>
            </w:r>
          </w:p>
          <w:p w:rsidR="005C17FD" w:rsidRPr="003E758E" w:rsidRDefault="002A72FC" w:rsidP="003E758E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la valoración y destino final de la documentación, con base en la normatividad vigente</w:t>
            </w:r>
            <w:r w:rsidR="00EE4F2B"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602" w:type="dxa"/>
          </w:tcPr>
          <w:p w:rsidR="002A72FC" w:rsidRPr="00607956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d3</w:t>
            </w:r>
          </w:p>
        </w:tc>
        <w:tc>
          <w:tcPr>
            <w:tcW w:w="4819" w:type="dxa"/>
          </w:tcPr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Realización de transferencias primarias al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7332D8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Enero-Marzo</w:t>
            </w:r>
            <w:r w:rsidR="002A72FC" w:rsidRPr="00607956">
              <w:rPr>
                <w:rFonts w:ascii="Trebuchet MS" w:hAnsi="Trebuchet MS" w:cs="Tahoma"/>
              </w:rPr>
              <w:t xml:space="preserve"> y </w:t>
            </w:r>
          </w:p>
          <w:p w:rsidR="002A72FC" w:rsidRPr="00607956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Octubre-Diciembre</w:t>
            </w:r>
          </w:p>
        </w:tc>
      </w:tr>
      <w:tr w:rsidR="002A72FC" w:rsidRPr="00607956" w:rsidTr="003E758E">
        <w:trPr>
          <w:trHeight w:val="1274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5C17FD" w:rsidRPr="003E758E" w:rsidRDefault="002A72FC" w:rsidP="003E758E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</w:t>
            </w:r>
            <w:r w:rsidR="00FE4125">
              <w:rPr>
                <w:rFonts w:ascii="Trebuchet MS" w:hAnsi="Trebuchet MS"/>
                <w:lang w:val="es-MX" w:eastAsia="es-MX"/>
              </w:rPr>
              <w:t>ativamente las acciones de los Archivos de C</w:t>
            </w:r>
            <w:r w:rsidRPr="00DF52F8">
              <w:rPr>
                <w:rFonts w:ascii="Trebuchet MS" w:hAnsi="Trebuchet MS"/>
                <w:lang w:val="es-MX" w:eastAsia="es-MX"/>
              </w:rPr>
              <w:t>oncentración.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d4</w:t>
            </w:r>
          </w:p>
        </w:tc>
        <w:tc>
          <w:tcPr>
            <w:tcW w:w="4819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eastAsia="es-MX"/>
              </w:rPr>
              <w:t>Organizar y conservar los expedientes transferidos al Archivo de Concentración.</w:t>
            </w:r>
          </w:p>
        </w:tc>
        <w:tc>
          <w:tcPr>
            <w:tcW w:w="2835" w:type="dxa"/>
          </w:tcPr>
          <w:p w:rsidR="002A72FC" w:rsidRPr="00387E06" w:rsidRDefault="00C06D6D" w:rsidP="00C06D6D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Abril</w:t>
            </w:r>
            <w:r w:rsidR="002A72FC" w:rsidRPr="00387E06">
              <w:rPr>
                <w:rFonts w:ascii="Trebuchet MS" w:hAnsi="Trebuchet MS" w:cs="Tahoma"/>
              </w:rPr>
              <w:t xml:space="preserve"> a </w:t>
            </w:r>
            <w:r w:rsidRPr="00387E06">
              <w:rPr>
                <w:rFonts w:ascii="Trebuchet MS" w:hAnsi="Trebuchet MS" w:cs="Tahoma"/>
              </w:rPr>
              <w:t>Septie</w:t>
            </w:r>
            <w:r w:rsidR="002A72FC" w:rsidRPr="00387E06">
              <w:rPr>
                <w:rFonts w:ascii="Trebuchet MS" w:hAnsi="Trebuchet MS" w:cs="Tahoma"/>
              </w:rPr>
              <w:t>mbre</w:t>
            </w:r>
          </w:p>
        </w:tc>
      </w:tr>
      <w:tr w:rsidR="002A72FC" w:rsidRPr="00607956" w:rsidTr="003E758E">
        <w:trPr>
          <w:trHeight w:val="1260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2A72FC" w:rsidRPr="00607956" w:rsidRDefault="002A72FC" w:rsidP="00FE4125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</w:t>
            </w:r>
            <w:r w:rsidR="00FE4125">
              <w:rPr>
                <w:rFonts w:ascii="Trebuchet MS" w:hAnsi="Trebuchet MS"/>
                <w:lang w:val="es-MX" w:eastAsia="es-MX"/>
              </w:rPr>
              <w:t>perativamente las acciones del A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rchivo de </w:t>
            </w:r>
            <w:r w:rsidR="00FE4125">
              <w:rPr>
                <w:rFonts w:ascii="Trebuchet MS" w:hAnsi="Trebuchet MS"/>
                <w:lang w:val="es-MX" w:eastAsia="es-MX"/>
              </w:rPr>
              <w:t>C</w:t>
            </w:r>
            <w:r w:rsidRPr="00DF52F8">
              <w:rPr>
                <w:rFonts w:ascii="Trebuchet MS" w:hAnsi="Trebuchet MS"/>
                <w:lang w:val="es-MX" w:eastAsia="es-MX"/>
              </w:rPr>
              <w:t>oncentración.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d5</w:t>
            </w:r>
          </w:p>
        </w:tc>
        <w:tc>
          <w:tcPr>
            <w:tcW w:w="4819" w:type="dxa"/>
          </w:tcPr>
          <w:p w:rsidR="002A72FC" w:rsidRPr="00DF52F8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Adquisición de guardas de diversas medidas y calibres para 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387E0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 xml:space="preserve">Febrero, </w:t>
            </w:r>
            <w:r w:rsidR="00281E9F" w:rsidRPr="00387E06">
              <w:rPr>
                <w:rFonts w:ascii="Trebuchet MS" w:hAnsi="Trebuchet MS" w:cs="Tahoma"/>
              </w:rPr>
              <w:t>M</w:t>
            </w:r>
            <w:r w:rsidRPr="00387E06">
              <w:rPr>
                <w:rFonts w:ascii="Trebuchet MS" w:hAnsi="Trebuchet MS" w:cs="Tahoma"/>
              </w:rPr>
              <w:t xml:space="preserve">ayo y </w:t>
            </w:r>
            <w:r w:rsidR="00281E9F" w:rsidRPr="00387E06">
              <w:rPr>
                <w:rFonts w:ascii="Trebuchet MS" w:hAnsi="Trebuchet MS" w:cs="Tahoma"/>
              </w:rPr>
              <w:t>J</w:t>
            </w:r>
            <w:r w:rsidRPr="00387E06">
              <w:rPr>
                <w:rFonts w:ascii="Trebuchet MS" w:hAnsi="Trebuchet MS" w:cs="Tahoma"/>
              </w:rPr>
              <w:t>unio</w:t>
            </w:r>
          </w:p>
        </w:tc>
      </w:tr>
      <w:tr w:rsidR="002A72FC" w:rsidRPr="00607956" w:rsidTr="003E758E">
        <w:trPr>
          <w:trHeight w:val="1545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d6</w:t>
            </w:r>
          </w:p>
        </w:tc>
        <w:tc>
          <w:tcPr>
            <w:tcW w:w="4819" w:type="dxa"/>
          </w:tcPr>
          <w:p w:rsidR="00C06D6D" w:rsidRPr="00DF52F8" w:rsidRDefault="008B080E" w:rsidP="00487DE0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8B080E">
              <w:rPr>
                <w:rFonts w:ascii="Trebuchet MS" w:hAnsi="Trebuchet MS"/>
                <w:lang w:val="es-MX" w:eastAsia="es-MX"/>
              </w:rPr>
              <w:t>Descripción documental de los expedientes transferidos del 2003-2008 al Archivo de Concentración previo a la implementación del Sistema de Gestión Documental 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387E06" w:rsidRDefault="00A50AEF" w:rsidP="008B080E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Abril</w:t>
            </w:r>
            <w:r w:rsidR="002A72FC" w:rsidRPr="00387E06">
              <w:rPr>
                <w:rFonts w:ascii="Trebuchet MS" w:hAnsi="Trebuchet MS" w:cs="Tahoma"/>
              </w:rPr>
              <w:t xml:space="preserve"> a </w:t>
            </w:r>
            <w:r>
              <w:rPr>
                <w:rFonts w:ascii="Trebuchet MS" w:hAnsi="Trebuchet MS" w:cs="Tahoma"/>
              </w:rPr>
              <w:t>Jul</w:t>
            </w:r>
            <w:r w:rsidR="00115A3B" w:rsidRPr="00387E06">
              <w:rPr>
                <w:rFonts w:ascii="Trebuchet MS" w:hAnsi="Trebuchet MS" w:cs="Tahoma"/>
              </w:rPr>
              <w:t>io</w:t>
            </w:r>
          </w:p>
        </w:tc>
      </w:tr>
      <w:tr w:rsidR="00A50AEF" w:rsidRPr="00BD075B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C06D6D" w:rsidRPr="00607956" w:rsidTr="003E758E">
        <w:trPr>
          <w:trHeight w:val="1267"/>
        </w:trPr>
        <w:tc>
          <w:tcPr>
            <w:tcW w:w="4643" w:type="dxa"/>
          </w:tcPr>
          <w:p w:rsidR="00C06D6D" w:rsidRPr="00DF52F8" w:rsidRDefault="00C06D6D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C06D6D" w:rsidRPr="00607956" w:rsidRDefault="00C06D6D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:rsidR="00C06D6D" w:rsidRPr="00607956" w:rsidRDefault="00210E72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d7</w:t>
            </w:r>
          </w:p>
        </w:tc>
        <w:tc>
          <w:tcPr>
            <w:tcW w:w="4819" w:type="dxa"/>
          </w:tcPr>
          <w:p w:rsidR="00C06D6D" w:rsidRPr="00DF52F8" w:rsidRDefault="00C06D6D" w:rsidP="00487DE0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Presentación al Comité de Valoración Documental la información susceptible de baja que obra en el Archivo de Concentración.</w:t>
            </w:r>
          </w:p>
        </w:tc>
        <w:tc>
          <w:tcPr>
            <w:tcW w:w="2835" w:type="dxa"/>
          </w:tcPr>
          <w:p w:rsidR="00C06D6D" w:rsidRPr="00387E06" w:rsidRDefault="006B21A4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 xml:space="preserve"> Febrero</w:t>
            </w:r>
            <w:r w:rsidR="00C06D6D" w:rsidRPr="00387E06">
              <w:rPr>
                <w:rFonts w:ascii="Trebuchet MS" w:hAnsi="Trebuchet MS" w:cs="Tahoma"/>
              </w:rPr>
              <w:t xml:space="preserve">, </w:t>
            </w:r>
            <w:r w:rsidR="005C17FD" w:rsidRPr="00387E06">
              <w:rPr>
                <w:rFonts w:ascii="Trebuchet MS" w:hAnsi="Trebuchet MS" w:cs="Tahoma"/>
              </w:rPr>
              <w:t xml:space="preserve">Abril, </w:t>
            </w:r>
            <w:r w:rsidR="00C06D6D" w:rsidRPr="00387E06">
              <w:rPr>
                <w:rFonts w:ascii="Trebuchet MS" w:hAnsi="Trebuchet MS" w:cs="Tahoma"/>
              </w:rPr>
              <w:t>Junio y Octubre</w:t>
            </w:r>
          </w:p>
        </w:tc>
      </w:tr>
      <w:tr w:rsidR="005C17FD" w:rsidRPr="00607956" w:rsidTr="005C17FD">
        <w:trPr>
          <w:trHeight w:val="959"/>
        </w:trPr>
        <w:tc>
          <w:tcPr>
            <w:tcW w:w="4643" w:type="dxa"/>
          </w:tcPr>
          <w:p w:rsidR="005C17FD" w:rsidRPr="00387E06" w:rsidRDefault="005C17FD" w:rsidP="005C17FD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387E06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5C17FD" w:rsidRPr="00387E06" w:rsidRDefault="005C17FD" w:rsidP="005C17FD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387E06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:rsidR="005C17FD" w:rsidRPr="00387E06" w:rsidRDefault="005C17FD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d8</w:t>
            </w:r>
          </w:p>
        </w:tc>
        <w:tc>
          <w:tcPr>
            <w:tcW w:w="4819" w:type="dxa"/>
          </w:tcPr>
          <w:p w:rsidR="005C17FD" w:rsidRPr="00387E06" w:rsidRDefault="00303947" w:rsidP="00303947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387E06">
              <w:rPr>
                <w:rFonts w:ascii="Trebuchet MS" w:hAnsi="Trebuchet MS"/>
                <w:lang w:val="es-MX" w:eastAsia="es-MX"/>
              </w:rPr>
              <w:t>Re-i</w:t>
            </w:r>
            <w:r w:rsidR="005C17FD" w:rsidRPr="00387E06">
              <w:rPr>
                <w:rFonts w:ascii="Trebuchet MS" w:hAnsi="Trebuchet MS"/>
                <w:lang w:val="es-MX" w:eastAsia="es-MX"/>
              </w:rPr>
              <w:t xml:space="preserve">nauguración del Centro de </w:t>
            </w:r>
            <w:r w:rsidR="003E758E" w:rsidRPr="00387E06">
              <w:rPr>
                <w:rFonts w:ascii="Trebuchet MS" w:hAnsi="Trebuchet MS"/>
                <w:lang w:val="es-MX" w:eastAsia="es-MX"/>
              </w:rPr>
              <w:t>Información</w:t>
            </w:r>
            <w:r w:rsidRPr="00387E06">
              <w:rPr>
                <w:rFonts w:ascii="Trebuchet MS" w:hAnsi="Trebuchet MS"/>
                <w:lang w:val="es-MX" w:eastAsia="es-MX"/>
              </w:rPr>
              <w:t xml:space="preserve"> y Documentación</w:t>
            </w:r>
            <w:r w:rsidR="003E758E" w:rsidRPr="00387E06">
              <w:rPr>
                <w:rFonts w:ascii="Trebuchet MS" w:hAnsi="Trebuchet MS"/>
                <w:lang w:val="es-MX" w:eastAsia="es-MX"/>
              </w:rPr>
              <w:t xml:space="preserve"> </w:t>
            </w:r>
            <w:r w:rsidR="0013742F" w:rsidRPr="00387E06">
              <w:rPr>
                <w:rFonts w:ascii="Trebuchet MS" w:hAnsi="Trebuchet MS"/>
                <w:lang w:val="es-MX" w:eastAsia="es-MX"/>
              </w:rPr>
              <w:t>(CEDOC)</w:t>
            </w:r>
          </w:p>
        </w:tc>
        <w:tc>
          <w:tcPr>
            <w:tcW w:w="2835" w:type="dxa"/>
          </w:tcPr>
          <w:p w:rsidR="005C17FD" w:rsidRPr="00387E06" w:rsidRDefault="0013742F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Marzo</w:t>
            </w:r>
          </w:p>
        </w:tc>
      </w:tr>
      <w:tr w:rsidR="0008443B" w:rsidRPr="00607956" w:rsidTr="00385C29">
        <w:trPr>
          <w:trHeight w:val="1541"/>
        </w:trPr>
        <w:tc>
          <w:tcPr>
            <w:tcW w:w="4643" w:type="dxa"/>
          </w:tcPr>
          <w:p w:rsidR="0008443B" w:rsidRPr="00DF52F8" w:rsidRDefault="0008443B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VIII de la LFA</w:t>
            </w:r>
          </w:p>
          <w:p w:rsidR="0008443B" w:rsidRPr="00DF52F8" w:rsidRDefault="0008443B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electrónicos.</w:t>
            </w:r>
          </w:p>
          <w:p w:rsidR="0008443B" w:rsidRPr="00607956" w:rsidRDefault="0008443B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</w:tcPr>
          <w:p w:rsidR="0008443B" w:rsidRPr="00607956" w:rsidRDefault="005C17FD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d9</w:t>
            </w:r>
          </w:p>
        </w:tc>
        <w:tc>
          <w:tcPr>
            <w:tcW w:w="4819" w:type="dxa"/>
          </w:tcPr>
          <w:p w:rsidR="00607956" w:rsidRPr="00DF52F8" w:rsidRDefault="0008443B" w:rsidP="00385C2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Integración de los expedientes de recursos de revisión de la Herramienta de Comunicación (HCOM) al Sistema </w:t>
            </w:r>
            <w:r w:rsidR="00385C29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D-Mx</w:t>
            </w:r>
            <w:r w:rsidR="00385C29">
              <w:rPr>
                <w:rFonts w:ascii="Trebuchet MS" w:hAnsi="Trebuchet MS"/>
                <w:lang w:val="es-MX" w:eastAsia="es-MX"/>
              </w:rPr>
              <w:t>-OA</w:t>
            </w:r>
            <w:r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08443B" w:rsidRPr="00607956" w:rsidRDefault="00385C29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Marzo a Jul</w:t>
            </w:r>
            <w:r w:rsidR="008B080E">
              <w:rPr>
                <w:rFonts w:ascii="Trebuchet MS" w:hAnsi="Trebuchet MS" w:cs="Tahoma"/>
              </w:rPr>
              <w:t>io</w:t>
            </w:r>
          </w:p>
        </w:tc>
      </w:tr>
      <w:tr w:rsidR="003C6429" w:rsidRPr="00607956" w:rsidTr="00365E86">
        <w:trPr>
          <w:trHeight w:val="1263"/>
        </w:trPr>
        <w:tc>
          <w:tcPr>
            <w:tcW w:w="4643" w:type="dxa"/>
          </w:tcPr>
          <w:p w:rsidR="003C6429" w:rsidRPr="00DF52F8" w:rsidRDefault="003C6429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3C6429" w:rsidRPr="00607956" w:rsidRDefault="003C6429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:rsidR="003C6429" w:rsidRPr="00607956" w:rsidRDefault="003C6429" w:rsidP="006666F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d1</w:t>
            </w:r>
            <w:r w:rsidR="006666F0">
              <w:rPr>
                <w:rFonts w:ascii="Trebuchet MS" w:hAnsi="Trebuchet MS" w:cs="Tahoma"/>
              </w:rPr>
              <w:t>0</w:t>
            </w:r>
          </w:p>
        </w:tc>
        <w:tc>
          <w:tcPr>
            <w:tcW w:w="4819" w:type="dxa"/>
          </w:tcPr>
          <w:p w:rsidR="003C6429" w:rsidRPr="00DF52F8" w:rsidRDefault="003C6429" w:rsidP="00115A3B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Reacomodo de la documentación a</w:t>
            </w:r>
            <w:r w:rsidR="00385C29">
              <w:rPr>
                <w:rFonts w:ascii="Trebuchet MS" w:hAnsi="Trebuchet MS"/>
                <w:lang w:val="es-MX" w:eastAsia="es-MX"/>
              </w:rPr>
              <w:t>l Sistema de Almacena</w:t>
            </w:r>
            <w:r w:rsidR="00115A3B">
              <w:rPr>
                <w:rFonts w:ascii="Trebuchet MS" w:hAnsi="Trebuchet MS"/>
                <w:lang w:val="es-MX" w:eastAsia="es-MX"/>
              </w:rPr>
              <w:t xml:space="preserve">miento </w:t>
            </w:r>
            <w:r w:rsidR="00385C29">
              <w:rPr>
                <w:rFonts w:ascii="Trebuchet MS" w:hAnsi="Trebuchet MS"/>
                <w:lang w:val="es-MX" w:eastAsia="es-MX"/>
              </w:rPr>
              <w:t>de Alta Densidad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 y al nuevo espacio implementado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3C6429" w:rsidRPr="00607956" w:rsidRDefault="005C5E74" w:rsidP="005C5E74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Enero-F</w:t>
            </w:r>
            <w:r w:rsidR="00365E86">
              <w:rPr>
                <w:rFonts w:ascii="Trebuchet MS" w:hAnsi="Trebuchet MS" w:cs="Tahoma"/>
              </w:rPr>
              <w:t>ebrero</w:t>
            </w:r>
          </w:p>
        </w:tc>
      </w:tr>
      <w:tr w:rsidR="003C6429" w:rsidRPr="00607956" w:rsidTr="00D16850">
        <w:trPr>
          <w:trHeight w:val="1268"/>
        </w:trPr>
        <w:tc>
          <w:tcPr>
            <w:tcW w:w="4643" w:type="dxa"/>
          </w:tcPr>
          <w:p w:rsidR="003C6429" w:rsidRPr="00DF52F8" w:rsidRDefault="003C6429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3C6429" w:rsidRPr="00607956" w:rsidRDefault="003C6429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:rsidR="003C6429" w:rsidRPr="00607956" w:rsidRDefault="006666F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d11</w:t>
            </w:r>
          </w:p>
        </w:tc>
        <w:tc>
          <w:tcPr>
            <w:tcW w:w="4819" w:type="dxa"/>
          </w:tcPr>
          <w:p w:rsidR="003C6429" w:rsidRPr="00DF52F8" w:rsidRDefault="003C6429" w:rsidP="00DF52F8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Atención y seguimiento de solicitudes de préstamo en 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3C6429" w:rsidRPr="00607956" w:rsidRDefault="003C6429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Enero a diciembre</w:t>
            </w:r>
          </w:p>
        </w:tc>
      </w:tr>
      <w:tr w:rsidR="00A50AEF" w:rsidRPr="00BD075B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6666F0" w:rsidRPr="00607956" w:rsidTr="00487DE0">
        <w:trPr>
          <w:trHeight w:val="449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6666F0" w:rsidRPr="00487DE0" w:rsidRDefault="006666F0" w:rsidP="006666F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Sistematización</w:t>
            </w:r>
          </w:p>
        </w:tc>
      </w:tr>
      <w:tr w:rsidR="005378DC" w:rsidRPr="00607956" w:rsidTr="00A50AEF">
        <w:trPr>
          <w:trHeight w:val="1078"/>
        </w:trPr>
        <w:tc>
          <w:tcPr>
            <w:tcW w:w="4643" w:type="dxa"/>
          </w:tcPr>
          <w:p w:rsidR="005378DC" w:rsidRPr="00DF52F8" w:rsidRDefault="005378D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VIII de la LFA</w:t>
            </w:r>
          </w:p>
          <w:p w:rsidR="005378DC" w:rsidRPr="00607956" w:rsidRDefault="005378DC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electrónicos.</w:t>
            </w:r>
          </w:p>
        </w:tc>
        <w:tc>
          <w:tcPr>
            <w:tcW w:w="602" w:type="dxa"/>
          </w:tcPr>
          <w:p w:rsidR="005378D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e1</w:t>
            </w:r>
          </w:p>
        </w:tc>
        <w:tc>
          <w:tcPr>
            <w:tcW w:w="4819" w:type="dxa"/>
          </w:tcPr>
          <w:p w:rsidR="005378DC" w:rsidRPr="00607956" w:rsidRDefault="005378D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Digitalización y/o conservación de documentos del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5378DC" w:rsidRPr="00607956" w:rsidRDefault="006666F0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Septiembre-Diciembre</w:t>
            </w:r>
          </w:p>
        </w:tc>
      </w:tr>
      <w:tr w:rsidR="002A72FC" w:rsidRPr="00607956" w:rsidTr="00A50AEF">
        <w:trPr>
          <w:trHeight w:val="1122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VIII de la LFA</w:t>
            </w:r>
          </w:p>
          <w:p w:rsidR="00D16850" w:rsidRPr="00D16850" w:rsidRDefault="002A72FC" w:rsidP="003E758E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</w:t>
            </w:r>
            <w:r w:rsidR="00EE4F2B"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e2</w:t>
            </w:r>
          </w:p>
        </w:tc>
        <w:tc>
          <w:tcPr>
            <w:tcW w:w="4819" w:type="dxa"/>
          </w:tcPr>
          <w:p w:rsidR="002A72FC" w:rsidRPr="00DF52F8" w:rsidRDefault="002A72FC" w:rsidP="00FE4125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Migración de información del Sistema </w:t>
            </w:r>
            <w:r w:rsidR="00FE4125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D-Mx al GD-Mx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:rsidR="002A72FC" w:rsidRPr="00607956" w:rsidRDefault="006666F0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Abril</w:t>
            </w:r>
            <w:r w:rsidR="002A72FC" w:rsidRPr="00607956">
              <w:rPr>
                <w:rFonts w:ascii="Trebuchet MS" w:hAnsi="Trebuchet MS" w:cs="Tahoma"/>
              </w:rPr>
              <w:t xml:space="preserve"> a </w:t>
            </w:r>
            <w:r w:rsidR="00607956" w:rsidRPr="00607956">
              <w:rPr>
                <w:rFonts w:ascii="Trebuchet MS" w:hAnsi="Trebuchet MS" w:cs="Tahoma"/>
              </w:rPr>
              <w:t>D</w:t>
            </w:r>
            <w:r w:rsidR="002A72FC" w:rsidRPr="00607956">
              <w:rPr>
                <w:rFonts w:ascii="Trebuchet MS" w:hAnsi="Trebuchet MS" w:cs="Tahoma"/>
              </w:rPr>
              <w:t>iciembre</w:t>
            </w:r>
          </w:p>
        </w:tc>
      </w:tr>
      <w:tr w:rsidR="002A72FC" w:rsidRPr="00607956" w:rsidTr="00385C29">
        <w:trPr>
          <w:trHeight w:val="978"/>
        </w:trPr>
        <w:tc>
          <w:tcPr>
            <w:tcW w:w="4643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VIII de la LFA</w:t>
            </w:r>
          </w:p>
          <w:p w:rsidR="002A72FC" w:rsidRPr="00607956" w:rsidRDefault="002A72FC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</w:t>
            </w:r>
            <w:r w:rsidR="00EE4F2B"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e3</w:t>
            </w:r>
          </w:p>
        </w:tc>
        <w:tc>
          <w:tcPr>
            <w:tcW w:w="4819" w:type="dxa"/>
          </w:tcPr>
          <w:p w:rsidR="002A72FC" w:rsidRPr="00DF52F8" w:rsidRDefault="002A72FC" w:rsidP="00385C2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Puesta en operación del Sistema Automatizado de Gestión Documental denominado GD-Mx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 </w:t>
            </w:r>
          </w:p>
        </w:tc>
        <w:tc>
          <w:tcPr>
            <w:tcW w:w="2835" w:type="dxa"/>
          </w:tcPr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Enero</w:t>
            </w:r>
            <w:r w:rsidR="006666F0">
              <w:rPr>
                <w:rFonts w:ascii="Trebuchet MS" w:hAnsi="Trebuchet MS" w:cs="Tahoma"/>
              </w:rPr>
              <w:t>-Febrero</w:t>
            </w:r>
          </w:p>
        </w:tc>
      </w:tr>
      <w:tr w:rsidR="006666F0" w:rsidRPr="00607956" w:rsidTr="00487DE0">
        <w:trPr>
          <w:trHeight w:val="557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6666F0" w:rsidRPr="00487DE0" w:rsidRDefault="006666F0" w:rsidP="006666F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Capacitación</w:t>
            </w:r>
          </w:p>
        </w:tc>
      </w:tr>
      <w:tr w:rsidR="002A72FC" w:rsidRPr="00607956" w:rsidTr="00A50AEF">
        <w:trPr>
          <w:trHeight w:val="2134"/>
        </w:trPr>
        <w:tc>
          <w:tcPr>
            <w:tcW w:w="4643" w:type="dxa"/>
          </w:tcPr>
          <w:p w:rsidR="002A72FC" w:rsidRPr="00DF52F8" w:rsidRDefault="002A72FC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V de la LFA</w:t>
            </w:r>
          </w:p>
          <w:p w:rsidR="002A72FC" w:rsidRPr="00DF52F8" w:rsidRDefault="002A72FC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Establecer y desarrollar un programa de capacitación y asesoría archivística.</w:t>
            </w:r>
          </w:p>
          <w:p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</w:tcPr>
          <w:p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f1</w:t>
            </w:r>
          </w:p>
        </w:tc>
        <w:tc>
          <w:tcPr>
            <w:tcW w:w="4819" w:type="dxa"/>
          </w:tcPr>
          <w:p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Cursos de capacitación para los responsables de los archivo</w:t>
            </w:r>
          </w:p>
          <w:p w:rsidR="002A72FC" w:rsidRPr="008B080E" w:rsidRDefault="002A72FC" w:rsidP="008B080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rebuchet MS" w:hAnsi="Trebuchet MS"/>
                <w:lang w:val="es-MX" w:eastAsia="es-MX"/>
              </w:rPr>
            </w:pPr>
            <w:r w:rsidRPr="008B080E">
              <w:rPr>
                <w:rFonts w:ascii="Trebuchet MS" w:hAnsi="Trebuchet MS"/>
                <w:lang w:val="es-MX" w:eastAsia="es-MX"/>
              </w:rPr>
              <w:t>Introducción a los archivos y valoración documental</w:t>
            </w:r>
          </w:p>
          <w:p w:rsidR="00E758B6" w:rsidRPr="003E758E" w:rsidRDefault="002A72FC" w:rsidP="003E758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2. Sistema </w:t>
            </w:r>
            <w:r w:rsidR="00D062E7" w:rsidRPr="00D062E7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GD-Mx (descripción, identificación y transferencias)</w:t>
            </w:r>
          </w:p>
        </w:tc>
        <w:tc>
          <w:tcPr>
            <w:tcW w:w="2835" w:type="dxa"/>
          </w:tcPr>
          <w:p w:rsidR="002A72FC" w:rsidRPr="00607956" w:rsidRDefault="00934963" w:rsidP="0026238F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Marzo-Mayo</w:t>
            </w:r>
          </w:p>
        </w:tc>
      </w:tr>
      <w:tr w:rsidR="00A50AEF" w:rsidRPr="00BD075B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6666F0" w:rsidRPr="00607956" w:rsidTr="00487DE0">
        <w:trPr>
          <w:trHeight w:val="575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:rsidR="006666F0" w:rsidRPr="00487DE0" w:rsidRDefault="006666F0" w:rsidP="006666F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Infraestructura</w:t>
            </w:r>
          </w:p>
        </w:tc>
      </w:tr>
      <w:tr w:rsidR="006666F0" w:rsidRPr="00607956" w:rsidTr="003E758E">
        <w:trPr>
          <w:trHeight w:val="1272"/>
        </w:trPr>
        <w:tc>
          <w:tcPr>
            <w:tcW w:w="4643" w:type="dxa"/>
          </w:tcPr>
          <w:p w:rsidR="006666F0" w:rsidRPr="00DF52F8" w:rsidRDefault="006666F0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12 fracc. IV de la LFA</w:t>
            </w:r>
          </w:p>
          <w:p w:rsidR="006666F0" w:rsidRPr="00607956" w:rsidRDefault="006666F0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:rsidR="006666F0" w:rsidRPr="00607956" w:rsidRDefault="00487DE0" w:rsidP="00487DE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g</w:t>
            </w:r>
            <w:r w:rsidR="006666F0" w:rsidRPr="00607956">
              <w:rPr>
                <w:rFonts w:ascii="Trebuchet MS" w:hAnsi="Trebuchet MS" w:cs="Tahoma"/>
              </w:rPr>
              <w:t>1</w:t>
            </w:r>
          </w:p>
        </w:tc>
        <w:tc>
          <w:tcPr>
            <w:tcW w:w="4819" w:type="dxa"/>
          </w:tcPr>
          <w:p w:rsidR="006666F0" w:rsidRPr="00DF52F8" w:rsidRDefault="006666F0" w:rsidP="00DF2C0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Adquisición de equipo de conservación y preservación de archivos.</w:t>
            </w:r>
          </w:p>
        </w:tc>
        <w:tc>
          <w:tcPr>
            <w:tcW w:w="2835" w:type="dxa"/>
          </w:tcPr>
          <w:p w:rsidR="006666F0" w:rsidRPr="00607956" w:rsidRDefault="006666F0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Abril</w:t>
            </w:r>
            <w:r>
              <w:rPr>
                <w:rFonts w:ascii="Trebuchet MS" w:hAnsi="Trebuchet MS" w:cs="Tahoma"/>
              </w:rPr>
              <w:t>-Junio</w:t>
            </w:r>
          </w:p>
        </w:tc>
      </w:tr>
    </w:tbl>
    <w:p w:rsidR="0089336D" w:rsidRPr="0089336D" w:rsidRDefault="0089336D" w:rsidP="003E758E">
      <w:pPr>
        <w:pStyle w:val="Sinespaciado"/>
        <w:spacing w:line="360" w:lineRule="auto"/>
        <w:rPr>
          <w:rFonts w:ascii="Trebuchet MS" w:hAnsi="Trebuchet MS" w:cs="Tahoma"/>
          <w:b/>
        </w:rPr>
      </w:pPr>
    </w:p>
    <w:sectPr w:rsidR="0089336D" w:rsidRPr="0089336D" w:rsidSect="00F36936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701" w:right="109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86" w:rsidRDefault="00272586" w:rsidP="00A04035">
      <w:r>
        <w:separator/>
      </w:r>
    </w:p>
  </w:endnote>
  <w:endnote w:type="continuationSeparator" w:id="0">
    <w:p w:rsidR="00272586" w:rsidRDefault="00272586" w:rsidP="00A0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645584"/>
      <w:docPartObj>
        <w:docPartGallery w:val="Page Numbers (Bottom of Page)"/>
        <w:docPartUnique/>
      </w:docPartObj>
    </w:sdtPr>
    <w:sdtEndPr/>
    <w:sdtContent>
      <w:p w:rsidR="0061157D" w:rsidRDefault="006115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BA">
          <w:rPr>
            <w:noProof/>
          </w:rPr>
          <w:t>1</w:t>
        </w:r>
        <w:r>
          <w:fldChar w:fldCharType="end"/>
        </w:r>
      </w:p>
    </w:sdtContent>
  </w:sdt>
  <w:p w:rsidR="0061157D" w:rsidRDefault="00611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86" w:rsidRDefault="00272586" w:rsidP="00A04035">
      <w:r>
        <w:separator/>
      </w:r>
    </w:p>
  </w:footnote>
  <w:footnote w:type="continuationSeparator" w:id="0">
    <w:p w:rsidR="00272586" w:rsidRDefault="00272586" w:rsidP="00A0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3B" w:rsidRDefault="00115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D" w:rsidRPr="00A04035" w:rsidRDefault="0061157D" w:rsidP="00A04035">
    <w:pPr>
      <w:jc w:val="right"/>
      <w:rPr>
        <w:rFonts w:ascii="Trebuchet MS" w:eastAsia="Gulim" w:hAnsi="Trebuchet MS"/>
        <w:lang w:val="es-MX"/>
      </w:rPr>
    </w:pPr>
  </w:p>
  <w:p w:rsidR="0061157D" w:rsidRDefault="0061157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DABAF" wp14:editId="153058C8">
              <wp:simplePos x="0" y="0"/>
              <wp:positionH relativeFrom="column">
                <wp:posOffset>-65542</wp:posOffset>
              </wp:positionH>
              <wp:positionV relativeFrom="paragraph">
                <wp:posOffset>773</wp:posOffset>
              </wp:positionV>
              <wp:extent cx="8395942" cy="11353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5942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INSTITUTO</w:t>
                          </w: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NACIONAL DE TRANSPARENCIA, ACCESO A LA</w:t>
                          </w:r>
                        </w:p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INFORMACIÓN Y PROTECCIÓN DE DATOS PERSONALES</w:t>
                          </w:r>
                        </w:p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61157D" w:rsidRPr="006F0602" w:rsidRDefault="00D15707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SECRETARÍA</w:t>
                          </w:r>
                          <w:r w:rsidR="0061157D" w:rsidRPr="006F0602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 xml:space="preserve"> EJECUTIVA</w:t>
                          </w:r>
                        </w:p>
                        <w:p w:rsidR="0061157D" w:rsidRPr="006F0602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61157D" w:rsidRPr="00B07CC3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 w:rsidRPr="006F0602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DIRECCIÓN GENERAL DE GESTIÓN DE INFORMACIÓN Y ESTUDIOS</w:t>
                          </w: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</w:p>
                        <w:p w:rsidR="0061157D" w:rsidRPr="00A04035" w:rsidRDefault="0061157D" w:rsidP="00A04035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DA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5pt;margin-top:.05pt;width:661.1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yt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" filled="f" stroked="f">
              <v:textbox>
                <w:txbxContent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INSTITUTO</w:t>
                    </w: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 NACIONAL DE TRANSPARENCIA, ACCESO A LA</w:t>
                    </w:r>
                  </w:p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INFORMACIÓN Y PROTECCIÓN DE DATOS PERSONALES</w:t>
                    </w:r>
                  </w:p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</w:p>
                  <w:p w:rsidR="0061157D" w:rsidRPr="006F0602" w:rsidRDefault="00D15707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SECRETARÍA</w:t>
                    </w:r>
                    <w:r w:rsidR="0061157D" w:rsidRPr="006F0602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 xml:space="preserve"> EJECUTIVA</w:t>
                    </w:r>
                  </w:p>
                  <w:p w:rsidR="0061157D" w:rsidRPr="006F0602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</w:p>
                  <w:p w:rsidR="0061157D" w:rsidRPr="00B07CC3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 w:rsidRPr="006F0602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DIRECCIÓN GENERAL DE GESTIÓN DE INFORMACIÓN Y ESTUDIOS</w:t>
                    </w: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 </w:t>
                    </w:r>
                  </w:p>
                  <w:p w:rsidR="0061157D" w:rsidRPr="00A04035" w:rsidRDefault="0061157D" w:rsidP="00A04035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9CE2C1F" wp14:editId="057F6F91">
          <wp:extent cx="1415225" cy="109537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redu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20" cy="11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D" w:rsidRDefault="0061157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A9C0C" wp14:editId="63B134E6">
              <wp:simplePos x="0" y="0"/>
              <wp:positionH relativeFrom="column">
                <wp:posOffset>47625</wp:posOffset>
              </wp:positionH>
              <wp:positionV relativeFrom="paragraph">
                <wp:posOffset>528651</wp:posOffset>
              </wp:positionV>
              <wp:extent cx="8435975" cy="11353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5975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INSTITUTO </w:t>
                          </w: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NACIONAL DE TRANSPARENCIA, ACCESO A LA</w:t>
                          </w:r>
                        </w:p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INFORMACIÓN Y PROTECCIÓN DE DATOS PERSONALES</w:t>
                          </w:r>
                        </w:p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61157D" w:rsidRDefault="00D15707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SECRETARÍA</w:t>
                          </w:r>
                          <w:r w:rsidR="0061157D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 xml:space="preserve"> EJECUTIVA</w:t>
                          </w:r>
                        </w:p>
                        <w:p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61157D" w:rsidRPr="00280215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DIRECCIÓN GENERAL DE GESTIÓN DE INFORMACIÓN Y ESTUDIOS</w:t>
                          </w:r>
                        </w:p>
                        <w:p w:rsidR="0061157D" w:rsidRPr="00A04035" w:rsidRDefault="0061157D" w:rsidP="00BF6D6B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A9C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75pt;margin-top:41.65pt;width:66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rt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" filled="f" stroked="f">
              <v:textbox>
                <w:txbxContent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INSTITUTO </w:t>
                    </w: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NACIONAL DE TRANSPARENCIA, ACCESO A LA</w:t>
                    </w:r>
                  </w:p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INFORMACIÓN Y PROTECCIÓN DE DATOS PERSONALES</w:t>
                    </w:r>
                  </w:p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</w:p>
                  <w:p w:rsidR="0061157D" w:rsidRDefault="00D15707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SECRETARÍA</w:t>
                    </w:r>
                    <w:r w:rsidR="0061157D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 xml:space="preserve"> EJECUTIVA</w:t>
                    </w:r>
                  </w:p>
                  <w:p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</w:p>
                  <w:p w:rsidR="0061157D" w:rsidRPr="00280215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DIRECCIÓN GENERAL DE GESTIÓN DE INFORMACIÓN Y ESTUDIOS</w:t>
                    </w:r>
                  </w:p>
                  <w:p w:rsidR="0061157D" w:rsidRPr="00A04035" w:rsidRDefault="0061157D" w:rsidP="00BF6D6B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DC"/>
    <w:multiLevelType w:val="hybridMultilevel"/>
    <w:tmpl w:val="6218A866"/>
    <w:lvl w:ilvl="0" w:tplc="DEDAE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C90"/>
    <w:multiLevelType w:val="hybridMultilevel"/>
    <w:tmpl w:val="3266EDA0"/>
    <w:lvl w:ilvl="0" w:tplc="5F02394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FA"/>
    <w:multiLevelType w:val="hybridMultilevel"/>
    <w:tmpl w:val="BEE4AA80"/>
    <w:lvl w:ilvl="0" w:tplc="5F02394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65B"/>
    <w:multiLevelType w:val="hybridMultilevel"/>
    <w:tmpl w:val="CB7612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F34"/>
    <w:multiLevelType w:val="hybridMultilevel"/>
    <w:tmpl w:val="BD503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6388E278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6BF"/>
    <w:multiLevelType w:val="hybridMultilevel"/>
    <w:tmpl w:val="7A5EF56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71472"/>
    <w:multiLevelType w:val="hybridMultilevel"/>
    <w:tmpl w:val="70D28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63E76"/>
    <w:multiLevelType w:val="hybridMultilevel"/>
    <w:tmpl w:val="CA12AAFA"/>
    <w:lvl w:ilvl="0" w:tplc="48E299E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0677C0"/>
    <w:multiLevelType w:val="hybridMultilevel"/>
    <w:tmpl w:val="C24C8154"/>
    <w:lvl w:ilvl="0" w:tplc="16C2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1FD3"/>
    <w:multiLevelType w:val="hybridMultilevel"/>
    <w:tmpl w:val="3A38E648"/>
    <w:lvl w:ilvl="0" w:tplc="3D68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3BA8"/>
    <w:multiLevelType w:val="multilevel"/>
    <w:tmpl w:val="D9F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3E6"/>
    <w:multiLevelType w:val="hybridMultilevel"/>
    <w:tmpl w:val="77C8D2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0032"/>
    <w:multiLevelType w:val="hybridMultilevel"/>
    <w:tmpl w:val="5D585430"/>
    <w:lvl w:ilvl="0" w:tplc="091E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E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046F4A"/>
    <w:multiLevelType w:val="hybridMultilevel"/>
    <w:tmpl w:val="9280D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1C31"/>
    <w:multiLevelType w:val="hybridMultilevel"/>
    <w:tmpl w:val="D9F8908E"/>
    <w:lvl w:ilvl="0" w:tplc="A83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104F"/>
    <w:multiLevelType w:val="hybridMultilevel"/>
    <w:tmpl w:val="9A88E9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26A03"/>
    <w:multiLevelType w:val="hybridMultilevel"/>
    <w:tmpl w:val="C24C8154"/>
    <w:lvl w:ilvl="0" w:tplc="16C2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5"/>
    <w:rsid w:val="000012AA"/>
    <w:rsid w:val="00003FAE"/>
    <w:rsid w:val="00027050"/>
    <w:rsid w:val="000541CB"/>
    <w:rsid w:val="000622DD"/>
    <w:rsid w:val="000823D0"/>
    <w:rsid w:val="0008443B"/>
    <w:rsid w:val="000907B7"/>
    <w:rsid w:val="00093B43"/>
    <w:rsid w:val="00093EC4"/>
    <w:rsid w:val="00094D56"/>
    <w:rsid w:val="000A03E8"/>
    <w:rsid w:val="000B3CB2"/>
    <w:rsid w:val="000D36C0"/>
    <w:rsid w:val="000E7772"/>
    <w:rsid w:val="000F333C"/>
    <w:rsid w:val="000F5560"/>
    <w:rsid w:val="000F7C59"/>
    <w:rsid w:val="00115A3B"/>
    <w:rsid w:val="00115A59"/>
    <w:rsid w:val="0012035C"/>
    <w:rsid w:val="0012527A"/>
    <w:rsid w:val="00126FA0"/>
    <w:rsid w:val="00127E74"/>
    <w:rsid w:val="001300C9"/>
    <w:rsid w:val="00134625"/>
    <w:rsid w:val="0013742F"/>
    <w:rsid w:val="0014227F"/>
    <w:rsid w:val="00147687"/>
    <w:rsid w:val="001549AA"/>
    <w:rsid w:val="00154F7A"/>
    <w:rsid w:val="00161E66"/>
    <w:rsid w:val="001740C9"/>
    <w:rsid w:val="00185935"/>
    <w:rsid w:val="00186BE0"/>
    <w:rsid w:val="001B1B3E"/>
    <w:rsid w:val="001B3AE8"/>
    <w:rsid w:val="001B77AA"/>
    <w:rsid w:val="001C5FDE"/>
    <w:rsid w:val="001C654F"/>
    <w:rsid w:val="001D40C6"/>
    <w:rsid w:val="001E34EC"/>
    <w:rsid w:val="001E6B11"/>
    <w:rsid w:val="001E6FE2"/>
    <w:rsid w:val="001F1CA3"/>
    <w:rsid w:val="00203832"/>
    <w:rsid w:val="00210085"/>
    <w:rsid w:val="00210E72"/>
    <w:rsid w:val="002225B1"/>
    <w:rsid w:val="00222685"/>
    <w:rsid w:val="0022408A"/>
    <w:rsid w:val="00224D29"/>
    <w:rsid w:val="00233BF1"/>
    <w:rsid w:val="00234344"/>
    <w:rsid w:val="00243E72"/>
    <w:rsid w:val="0026238F"/>
    <w:rsid w:val="00266668"/>
    <w:rsid w:val="00272586"/>
    <w:rsid w:val="002756CA"/>
    <w:rsid w:val="00280215"/>
    <w:rsid w:val="00280B24"/>
    <w:rsid w:val="00281E9F"/>
    <w:rsid w:val="00286C04"/>
    <w:rsid w:val="00290AE0"/>
    <w:rsid w:val="00291D40"/>
    <w:rsid w:val="0029559C"/>
    <w:rsid w:val="002A6E67"/>
    <w:rsid w:val="002A72FC"/>
    <w:rsid w:val="002B52DD"/>
    <w:rsid w:val="002E4556"/>
    <w:rsid w:val="002E65A3"/>
    <w:rsid w:val="003011DC"/>
    <w:rsid w:val="00303947"/>
    <w:rsid w:val="003060BB"/>
    <w:rsid w:val="00316C63"/>
    <w:rsid w:val="00325EF7"/>
    <w:rsid w:val="00344244"/>
    <w:rsid w:val="00350D72"/>
    <w:rsid w:val="00365E86"/>
    <w:rsid w:val="003729D5"/>
    <w:rsid w:val="003821F4"/>
    <w:rsid w:val="00385907"/>
    <w:rsid w:val="00385C29"/>
    <w:rsid w:val="00387E06"/>
    <w:rsid w:val="003A3BAE"/>
    <w:rsid w:val="003B14FA"/>
    <w:rsid w:val="003B19FE"/>
    <w:rsid w:val="003B2CBA"/>
    <w:rsid w:val="003C2FF2"/>
    <w:rsid w:val="003C6429"/>
    <w:rsid w:val="003D311B"/>
    <w:rsid w:val="003E6FB2"/>
    <w:rsid w:val="003E758E"/>
    <w:rsid w:val="003F0407"/>
    <w:rsid w:val="004143C8"/>
    <w:rsid w:val="00423B91"/>
    <w:rsid w:val="0042476A"/>
    <w:rsid w:val="00444082"/>
    <w:rsid w:val="00444ED2"/>
    <w:rsid w:val="0044780D"/>
    <w:rsid w:val="00454578"/>
    <w:rsid w:val="00455657"/>
    <w:rsid w:val="00476A86"/>
    <w:rsid w:val="00477751"/>
    <w:rsid w:val="00487DE0"/>
    <w:rsid w:val="00490199"/>
    <w:rsid w:val="004A24DB"/>
    <w:rsid w:val="004A4411"/>
    <w:rsid w:val="004B1EF5"/>
    <w:rsid w:val="004C505B"/>
    <w:rsid w:val="004D6121"/>
    <w:rsid w:val="004E0254"/>
    <w:rsid w:val="004E55A2"/>
    <w:rsid w:val="00500E9B"/>
    <w:rsid w:val="00500F9B"/>
    <w:rsid w:val="00511BF0"/>
    <w:rsid w:val="0052478A"/>
    <w:rsid w:val="005378DC"/>
    <w:rsid w:val="00541229"/>
    <w:rsid w:val="005426BA"/>
    <w:rsid w:val="00543C4F"/>
    <w:rsid w:val="00545512"/>
    <w:rsid w:val="0055150F"/>
    <w:rsid w:val="0055626C"/>
    <w:rsid w:val="00556D7F"/>
    <w:rsid w:val="00557B25"/>
    <w:rsid w:val="0056340E"/>
    <w:rsid w:val="00563974"/>
    <w:rsid w:val="005750B7"/>
    <w:rsid w:val="005756E3"/>
    <w:rsid w:val="00586872"/>
    <w:rsid w:val="005911EF"/>
    <w:rsid w:val="0059246C"/>
    <w:rsid w:val="00596FE1"/>
    <w:rsid w:val="005B31B0"/>
    <w:rsid w:val="005B376C"/>
    <w:rsid w:val="005B63AA"/>
    <w:rsid w:val="005C17FD"/>
    <w:rsid w:val="005C4B6D"/>
    <w:rsid w:val="005C5E74"/>
    <w:rsid w:val="005D4BBA"/>
    <w:rsid w:val="005D5CD0"/>
    <w:rsid w:val="005E15D1"/>
    <w:rsid w:val="005E69EC"/>
    <w:rsid w:val="005F1B73"/>
    <w:rsid w:val="005F31E6"/>
    <w:rsid w:val="005F48CF"/>
    <w:rsid w:val="00607956"/>
    <w:rsid w:val="00610496"/>
    <w:rsid w:val="006114A9"/>
    <w:rsid w:val="0061157D"/>
    <w:rsid w:val="006157FA"/>
    <w:rsid w:val="0063630A"/>
    <w:rsid w:val="0065140E"/>
    <w:rsid w:val="0065282F"/>
    <w:rsid w:val="00652C97"/>
    <w:rsid w:val="006558C8"/>
    <w:rsid w:val="00660671"/>
    <w:rsid w:val="0066420E"/>
    <w:rsid w:val="00665FB9"/>
    <w:rsid w:val="006666F0"/>
    <w:rsid w:val="00672D7A"/>
    <w:rsid w:val="006755BF"/>
    <w:rsid w:val="00690B58"/>
    <w:rsid w:val="006A1CDB"/>
    <w:rsid w:val="006B21A4"/>
    <w:rsid w:val="006B76DC"/>
    <w:rsid w:val="006C6E40"/>
    <w:rsid w:val="006E4EBC"/>
    <w:rsid w:val="006F0602"/>
    <w:rsid w:val="00712D10"/>
    <w:rsid w:val="007160D0"/>
    <w:rsid w:val="00720F45"/>
    <w:rsid w:val="007219F4"/>
    <w:rsid w:val="007264EC"/>
    <w:rsid w:val="00726F69"/>
    <w:rsid w:val="007332D8"/>
    <w:rsid w:val="00737BA1"/>
    <w:rsid w:val="007563C5"/>
    <w:rsid w:val="007649D9"/>
    <w:rsid w:val="007724C2"/>
    <w:rsid w:val="00783E35"/>
    <w:rsid w:val="00787E47"/>
    <w:rsid w:val="0079712A"/>
    <w:rsid w:val="007B02C9"/>
    <w:rsid w:val="007B4056"/>
    <w:rsid w:val="007D3A45"/>
    <w:rsid w:val="007D5522"/>
    <w:rsid w:val="007E01C7"/>
    <w:rsid w:val="007E0F05"/>
    <w:rsid w:val="007E1A01"/>
    <w:rsid w:val="007E2CFF"/>
    <w:rsid w:val="007E7E8E"/>
    <w:rsid w:val="007F6933"/>
    <w:rsid w:val="00800274"/>
    <w:rsid w:val="0080520E"/>
    <w:rsid w:val="0081092D"/>
    <w:rsid w:val="00815093"/>
    <w:rsid w:val="008159E0"/>
    <w:rsid w:val="00832817"/>
    <w:rsid w:val="0084185F"/>
    <w:rsid w:val="00865415"/>
    <w:rsid w:val="0089336D"/>
    <w:rsid w:val="00895AD1"/>
    <w:rsid w:val="008A1E50"/>
    <w:rsid w:val="008B080E"/>
    <w:rsid w:val="008B0C4F"/>
    <w:rsid w:val="008C1264"/>
    <w:rsid w:val="008E1D2A"/>
    <w:rsid w:val="008E33D2"/>
    <w:rsid w:val="008E615F"/>
    <w:rsid w:val="008E6726"/>
    <w:rsid w:val="008F1AB6"/>
    <w:rsid w:val="0091209D"/>
    <w:rsid w:val="00934963"/>
    <w:rsid w:val="009350EB"/>
    <w:rsid w:val="00942D6B"/>
    <w:rsid w:val="0095650E"/>
    <w:rsid w:val="00972AB4"/>
    <w:rsid w:val="009845B1"/>
    <w:rsid w:val="0098663E"/>
    <w:rsid w:val="00987112"/>
    <w:rsid w:val="0098778C"/>
    <w:rsid w:val="00994B65"/>
    <w:rsid w:val="009B4345"/>
    <w:rsid w:val="009C5543"/>
    <w:rsid w:val="009E47A7"/>
    <w:rsid w:val="00A04035"/>
    <w:rsid w:val="00A20482"/>
    <w:rsid w:val="00A24341"/>
    <w:rsid w:val="00A31CA6"/>
    <w:rsid w:val="00A42353"/>
    <w:rsid w:val="00A50AEF"/>
    <w:rsid w:val="00A5364D"/>
    <w:rsid w:val="00A54C51"/>
    <w:rsid w:val="00A6532D"/>
    <w:rsid w:val="00A6589D"/>
    <w:rsid w:val="00A67855"/>
    <w:rsid w:val="00A7053A"/>
    <w:rsid w:val="00A728B8"/>
    <w:rsid w:val="00A776B2"/>
    <w:rsid w:val="00A97FEA"/>
    <w:rsid w:val="00AA0DFB"/>
    <w:rsid w:val="00AA1D68"/>
    <w:rsid w:val="00AA3CB4"/>
    <w:rsid w:val="00AA795E"/>
    <w:rsid w:val="00AB0925"/>
    <w:rsid w:val="00AB45C3"/>
    <w:rsid w:val="00AC51FB"/>
    <w:rsid w:val="00AC6C8A"/>
    <w:rsid w:val="00AD4D94"/>
    <w:rsid w:val="00AE2769"/>
    <w:rsid w:val="00AE7C05"/>
    <w:rsid w:val="00AF4D8C"/>
    <w:rsid w:val="00AF6B8E"/>
    <w:rsid w:val="00AF78EE"/>
    <w:rsid w:val="00B07CC3"/>
    <w:rsid w:val="00B241F9"/>
    <w:rsid w:val="00B359FC"/>
    <w:rsid w:val="00B52991"/>
    <w:rsid w:val="00B56A81"/>
    <w:rsid w:val="00B57F3F"/>
    <w:rsid w:val="00B66B1A"/>
    <w:rsid w:val="00B843B3"/>
    <w:rsid w:val="00B91E40"/>
    <w:rsid w:val="00BA1462"/>
    <w:rsid w:val="00BB41EC"/>
    <w:rsid w:val="00BC1C36"/>
    <w:rsid w:val="00BC340A"/>
    <w:rsid w:val="00BD3871"/>
    <w:rsid w:val="00BE377F"/>
    <w:rsid w:val="00BF32AE"/>
    <w:rsid w:val="00BF6D6B"/>
    <w:rsid w:val="00C0085D"/>
    <w:rsid w:val="00C06D6D"/>
    <w:rsid w:val="00C51703"/>
    <w:rsid w:val="00C600E6"/>
    <w:rsid w:val="00C60E69"/>
    <w:rsid w:val="00C8105E"/>
    <w:rsid w:val="00C874BC"/>
    <w:rsid w:val="00C92579"/>
    <w:rsid w:val="00C93875"/>
    <w:rsid w:val="00CA2296"/>
    <w:rsid w:val="00CA4341"/>
    <w:rsid w:val="00CB4777"/>
    <w:rsid w:val="00CD028A"/>
    <w:rsid w:val="00CD5DBD"/>
    <w:rsid w:val="00CE0A4A"/>
    <w:rsid w:val="00CE6509"/>
    <w:rsid w:val="00CF657A"/>
    <w:rsid w:val="00D062E7"/>
    <w:rsid w:val="00D15707"/>
    <w:rsid w:val="00D16850"/>
    <w:rsid w:val="00D169C7"/>
    <w:rsid w:val="00D34A83"/>
    <w:rsid w:val="00D462A5"/>
    <w:rsid w:val="00D50F69"/>
    <w:rsid w:val="00D52716"/>
    <w:rsid w:val="00D56612"/>
    <w:rsid w:val="00D566BF"/>
    <w:rsid w:val="00D61C1A"/>
    <w:rsid w:val="00D87241"/>
    <w:rsid w:val="00D94CD2"/>
    <w:rsid w:val="00D9733F"/>
    <w:rsid w:val="00DB05DB"/>
    <w:rsid w:val="00DB4C6E"/>
    <w:rsid w:val="00DE7479"/>
    <w:rsid w:val="00DE7640"/>
    <w:rsid w:val="00DF214E"/>
    <w:rsid w:val="00DF4103"/>
    <w:rsid w:val="00DF52F8"/>
    <w:rsid w:val="00E01EC9"/>
    <w:rsid w:val="00E122BF"/>
    <w:rsid w:val="00E2760C"/>
    <w:rsid w:val="00E3008D"/>
    <w:rsid w:val="00E32A91"/>
    <w:rsid w:val="00E3735A"/>
    <w:rsid w:val="00E4094A"/>
    <w:rsid w:val="00E428D3"/>
    <w:rsid w:val="00E531A2"/>
    <w:rsid w:val="00E5735A"/>
    <w:rsid w:val="00E65D68"/>
    <w:rsid w:val="00E66A3A"/>
    <w:rsid w:val="00E758B6"/>
    <w:rsid w:val="00E77EED"/>
    <w:rsid w:val="00E83901"/>
    <w:rsid w:val="00E91829"/>
    <w:rsid w:val="00E9249D"/>
    <w:rsid w:val="00E951A8"/>
    <w:rsid w:val="00EA15F6"/>
    <w:rsid w:val="00EA21CB"/>
    <w:rsid w:val="00EC26C7"/>
    <w:rsid w:val="00EC5338"/>
    <w:rsid w:val="00ED77C5"/>
    <w:rsid w:val="00EE4F2B"/>
    <w:rsid w:val="00EF38E0"/>
    <w:rsid w:val="00F02FE6"/>
    <w:rsid w:val="00F04891"/>
    <w:rsid w:val="00F05AF0"/>
    <w:rsid w:val="00F06C69"/>
    <w:rsid w:val="00F142A9"/>
    <w:rsid w:val="00F33D3C"/>
    <w:rsid w:val="00F36936"/>
    <w:rsid w:val="00F4676E"/>
    <w:rsid w:val="00F70D19"/>
    <w:rsid w:val="00F74631"/>
    <w:rsid w:val="00F866F7"/>
    <w:rsid w:val="00FA0FBD"/>
    <w:rsid w:val="00FA6A5A"/>
    <w:rsid w:val="00FB0B44"/>
    <w:rsid w:val="00FB34C4"/>
    <w:rsid w:val="00FD0331"/>
    <w:rsid w:val="00FD0825"/>
    <w:rsid w:val="00FD567F"/>
    <w:rsid w:val="00FD594C"/>
    <w:rsid w:val="00FD6BD0"/>
    <w:rsid w:val="00FE4125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2120C-A4A9-407F-80FD-18158F2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0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40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0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03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D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76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B3A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57D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317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6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02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2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9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34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8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198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3151"/>
      </a:accent1>
      <a:accent2>
        <a:srgbClr val="008080"/>
      </a:accent2>
      <a:accent3>
        <a:srgbClr val="008080"/>
      </a:accent3>
      <a:accent4>
        <a:srgbClr val="5F497A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7DF4AB2310645B5475B8CE216E901" ma:contentTypeVersion="0" ma:contentTypeDescription="Crear nuevo documento." ma:contentTypeScope="" ma:versionID="67bae082d2af6b39cf6c609911c9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ECB31-605A-4A30-891E-D0D7B84DE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B819C-EDE5-4A24-941F-1A5CE36A46A6}"/>
</file>

<file path=customXml/itemProps3.xml><?xml version="1.0" encoding="utf-8"?>
<ds:datastoreItem xmlns:ds="http://schemas.openxmlformats.org/officeDocument/2006/customXml" ds:itemID="{E3FD2075-B54B-4B4B-817D-94F72D215C55}"/>
</file>

<file path=customXml/itemProps4.xml><?xml version="1.0" encoding="utf-8"?>
<ds:datastoreItem xmlns:ds="http://schemas.openxmlformats.org/officeDocument/2006/customXml" ds:itemID="{538A497A-03BC-44FC-BB53-30755EB1A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1926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desarrollo archivístico del ifai 2013</vt:lpstr>
    </vt:vector>
  </TitlesOfParts>
  <Company>HP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desarrollo archivístico del ifai 2013</dc:title>
  <dc:creator>claudia.escoto</dc:creator>
  <cp:lastModifiedBy>Ana Celia Farias Contreras</cp:lastModifiedBy>
  <cp:revision>2</cp:revision>
  <cp:lastPrinted>2017-02-28T01:10:00Z</cp:lastPrinted>
  <dcterms:created xsi:type="dcterms:W3CDTF">2017-03-15T17:09:00Z</dcterms:created>
  <dcterms:modified xsi:type="dcterms:W3CDTF">2017-03-15T17:09:00Z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0x0101009B07DF4AB2310645B5475B8CE216E901</vt:lpwstr>
  </property>
</Properties>
</file>